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FF4CF" w14:textId="25BDAC22" w:rsidR="004E2813" w:rsidRPr="0052548E" w:rsidRDefault="004E2813" w:rsidP="004E2813">
      <w:pPr>
        <w:tabs>
          <w:tab w:val="center" w:pos="4536"/>
          <w:tab w:val="right" w:pos="7938"/>
          <w:tab w:val="right" w:pos="9639"/>
        </w:tabs>
        <w:ind w:right="2"/>
        <w:rPr>
          <w:rFonts w:ascii="Arial" w:hAnsi="Arial" w:cs="Arial"/>
          <w:b/>
          <w:bCs/>
          <w:sz w:val="28"/>
        </w:rPr>
      </w:pPr>
      <w:bookmarkStart w:id="0" w:name="historyclause"/>
      <w:bookmarkStart w:id="1" w:name="_Toc383764588"/>
      <w:r w:rsidRPr="009610D7">
        <w:rPr>
          <w:rFonts w:ascii="Arial" w:hAnsi="Arial" w:cs="Arial"/>
          <w:b/>
          <w:bCs/>
          <w:sz w:val="28"/>
        </w:rPr>
        <w:t>3GPP TSG RAN WG1 #10</w:t>
      </w:r>
      <w:r w:rsidR="00947CD8">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170E31">
        <w:rPr>
          <w:rFonts w:ascii="Arial" w:hAnsi="Arial" w:cs="Arial"/>
          <w:b/>
          <w:bCs/>
          <w:sz w:val="28"/>
        </w:rPr>
        <w:t xml:space="preserve">  </w:t>
      </w:r>
      <w:r w:rsidR="00947CD8" w:rsidRPr="00947CD8">
        <w:rPr>
          <w:rFonts w:ascii="Arial" w:hAnsi="Arial" w:cs="Arial"/>
          <w:b/>
          <w:bCs/>
          <w:sz w:val="28"/>
        </w:rPr>
        <w:t>R1-2202068</w:t>
      </w:r>
    </w:p>
    <w:p w14:paraId="67E49B8B" w14:textId="77777777" w:rsidR="00947CD8" w:rsidRPr="009513AC" w:rsidRDefault="00947CD8" w:rsidP="00947C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B552FA">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7790626F" w14:textId="77777777" w:rsidR="00911019" w:rsidRPr="00124ED4" w:rsidRDefault="00911019" w:rsidP="00911019">
      <w:pPr>
        <w:tabs>
          <w:tab w:val="center" w:pos="4536"/>
          <w:tab w:val="right" w:pos="9072"/>
        </w:tabs>
        <w:rPr>
          <w:rFonts w:eastAsia="新細明體"/>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Source: MediaTek Inc.</w:t>
      </w:r>
    </w:p>
    <w:p w14:paraId="14560F2B" w14:textId="2738AEFF"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4E2813">
        <w:rPr>
          <w:rFonts w:eastAsia="MS Mincho" w:cs="Arial"/>
          <w:bCs/>
          <w:noProof w:val="0"/>
          <w:sz w:val="28"/>
          <w:szCs w:val="24"/>
          <w:lang w:eastAsia="ja-JP"/>
        </w:rPr>
        <w:t>Maintenance</w:t>
      </w:r>
      <w:r w:rsidR="00E863BC" w:rsidRPr="00E863BC">
        <w:rPr>
          <w:rFonts w:eastAsia="MS Mincho" w:cs="Arial"/>
          <w:bCs/>
          <w:noProof w:val="0"/>
          <w:sz w:val="28"/>
          <w:szCs w:val="24"/>
          <w:lang w:eastAsia="ja-JP"/>
        </w:rPr>
        <w:t xml:space="preserve"> </w:t>
      </w:r>
      <w:r w:rsidR="00B64DCD">
        <w:rPr>
          <w:rFonts w:eastAsia="MS Mincho" w:cs="Arial"/>
          <w:bCs/>
          <w:noProof w:val="0"/>
          <w:sz w:val="28"/>
          <w:szCs w:val="24"/>
          <w:lang w:eastAsia="ja-JP"/>
        </w:rPr>
        <w:t xml:space="preserve">on </w:t>
      </w:r>
      <w:r w:rsidR="00947CD8">
        <w:rPr>
          <w:rFonts w:eastAsia="MS Mincho" w:cs="Arial"/>
          <w:bCs/>
          <w:noProof w:val="0"/>
          <w:sz w:val="28"/>
          <w:szCs w:val="24"/>
          <w:lang w:eastAsia="ja-JP"/>
        </w:rPr>
        <w:t>Paging Enhancements</w:t>
      </w:r>
    </w:p>
    <w:p w14:paraId="1BD9266E" w14:textId="72551714" w:rsidR="00696235"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7BF57CD5" w14:textId="154CD369" w:rsidR="00A10AD1" w:rsidRDefault="004E2813" w:rsidP="00696235">
      <w:pPr>
        <w:jc w:val="both"/>
        <w:rPr>
          <w:sz w:val="22"/>
          <w:szCs w:val="22"/>
        </w:rPr>
      </w:pPr>
      <w:r w:rsidRPr="001E702D">
        <w:rPr>
          <w:sz w:val="22"/>
          <w:szCs w:val="22"/>
        </w:rPr>
        <w:t>In RAN1#107</w:t>
      </w:r>
      <w:r w:rsidR="00A10AD1">
        <w:rPr>
          <w:sz w:val="22"/>
          <w:szCs w:val="22"/>
        </w:rPr>
        <w:t>bis</w:t>
      </w:r>
      <w:r w:rsidRPr="001E702D">
        <w:rPr>
          <w:sz w:val="22"/>
          <w:szCs w:val="22"/>
        </w:rPr>
        <w:t>-e meeting</w:t>
      </w:r>
      <w:r w:rsidR="00A10AD1">
        <w:rPr>
          <w:sz w:val="22"/>
          <w:szCs w:val="22"/>
        </w:rPr>
        <w:t xml:space="preserve"> </w:t>
      </w:r>
      <w:r w:rsidR="00A10AD1">
        <w:rPr>
          <w:sz w:val="22"/>
          <w:szCs w:val="22"/>
        </w:rPr>
        <w:fldChar w:fldCharType="begin"/>
      </w:r>
      <w:r w:rsidR="00A10AD1">
        <w:rPr>
          <w:sz w:val="22"/>
          <w:szCs w:val="22"/>
        </w:rPr>
        <w:instrText xml:space="preserve"> REF _Ref95765156 \n \h </w:instrText>
      </w:r>
      <w:r w:rsidR="00A10AD1">
        <w:rPr>
          <w:sz w:val="22"/>
          <w:szCs w:val="22"/>
        </w:rPr>
      </w:r>
      <w:r w:rsidR="00A10AD1">
        <w:rPr>
          <w:sz w:val="22"/>
          <w:szCs w:val="22"/>
        </w:rPr>
        <w:fldChar w:fldCharType="separate"/>
      </w:r>
      <w:r w:rsidR="00A10AD1">
        <w:rPr>
          <w:sz w:val="22"/>
          <w:szCs w:val="22"/>
        </w:rPr>
        <w:t>[1]</w:t>
      </w:r>
      <w:r w:rsidR="00A10AD1">
        <w:rPr>
          <w:sz w:val="22"/>
          <w:szCs w:val="22"/>
        </w:rPr>
        <w:fldChar w:fldCharType="end"/>
      </w:r>
      <w:r w:rsidR="00525BBA">
        <w:rPr>
          <w:sz w:val="22"/>
          <w:szCs w:val="22"/>
        </w:rPr>
        <w:fldChar w:fldCharType="begin"/>
      </w:r>
      <w:r w:rsidR="00525BBA">
        <w:rPr>
          <w:sz w:val="22"/>
          <w:szCs w:val="22"/>
        </w:rPr>
        <w:instrText xml:space="preserve"> REF _Ref95771340 \n \h </w:instrText>
      </w:r>
      <w:r w:rsidR="00525BBA">
        <w:rPr>
          <w:sz w:val="22"/>
          <w:szCs w:val="22"/>
        </w:rPr>
      </w:r>
      <w:r w:rsidR="00525BBA">
        <w:rPr>
          <w:sz w:val="22"/>
          <w:szCs w:val="22"/>
        </w:rPr>
        <w:fldChar w:fldCharType="separate"/>
      </w:r>
      <w:r w:rsidR="00525BBA">
        <w:rPr>
          <w:sz w:val="22"/>
          <w:szCs w:val="22"/>
        </w:rPr>
        <w:t>[2]</w:t>
      </w:r>
      <w:r w:rsidR="00525BBA">
        <w:rPr>
          <w:sz w:val="22"/>
          <w:szCs w:val="22"/>
        </w:rPr>
        <w:fldChar w:fldCharType="end"/>
      </w:r>
      <w:r w:rsidRPr="001E702D">
        <w:rPr>
          <w:sz w:val="22"/>
          <w:szCs w:val="22"/>
        </w:rPr>
        <w:t xml:space="preserve">, </w:t>
      </w:r>
      <w:r w:rsidR="00A10AD1">
        <w:rPr>
          <w:sz w:val="22"/>
          <w:szCs w:val="22"/>
        </w:rPr>
        <w:t>the remaining updates to RRC parameters are completed</w:t>
      </w:r>
      <w:r w:rsidR="00B66886">
        <w:rPr>
          <w:sz w:val="22"/>
          <w:szCs w:val="22"/>
        </w:rPr>
        <w:t xml:space="preserve"> </w:t>
      </w:r>
      <w:r w:rsidR="00B66886">
        <w:rPr>
          <w:sz w:val="22"/>
          <w:szCs w:val="22"/>
        </w:rPr>
        <w:fldChar w:fldCharType="begin"/>
      </w:r>
      <w:r w:rsidR="00B66886">
        <w:rPr>
          <w:sz w:val="22"/>
          <w:szCs w:val="22"/>
        </w:rPr>
        <w:instrText xml:space="preserve"> REF _Ref95765554 \n \h </w:instrText>
      </w:r>
      <w:r w:rsidR="00B66886">
        <w:rPr>
          <w:sz w:val="22"/>
          <w:szCs w:val="22"/>
        </w:rPr>
      </w:r>
      <w:r w:rsidR="00B66886">
        <w:rPr>
          <w:sz w:val="22"/>
          <w:szCs w:val="22"/>
        </w:rPr>
        <w:fldChar w:fldCharType="separate"/>
      </w:r>
      <w:r w:rsidR="00525BBA">
        <w:rPr>
          <w:sz w:val="22"/>
          <w:szCs w:val="22"/>
        </w:rPr>
        <w:t>[3]</w:t>
      </w:r>
      <w:r w:rsidR="00B66886">
        <w:rPr>
          <w:sz w:val="22"/>
          <w:szCs w:val="22"/>
        </w:rPr>
        <w:fldChar w:fldCharType="end"/>
      </w:r>
      <w:r w:rsidR="00A10AD1">
        <w:rPr>
          <w:sz w:val="22"/>
          <w:szCs w:val="22"/>
        </w:rPr>
        <w:t xml:space="preserve"> and the remaining FFS items are </w:t>
      </w:r>
      <w:r w:rsidR="00696235">
        <w:rPr>
          <w:sz w:val="22"/>
          <w:szCs w:val="22"/>
        </w:rPr>
        <w:t xml:space="preserve">also </w:t>
      </w:r>
      <w:r w:rsidR="00A10AD1">
        <w:rPr>
          <w:sz w:val="22"/>
          <w:szCs w:val="22"/>
        </w:rPr>
        <w:t>addressed</w:t>
      </w:r>
      <w:r w:rsidR="00B66886">
        <w:rPr>
          <w:sz w:val="22"/>
          <w:szCs w:val="22"/>
        </w:rPr>
        <w:t xml:space="preserve"> </w:t>
      </w:r>
      <w:r w:rsidR="00B66886">
        <w:rPr>
          <w:sz w:val="22"/>
          <w:szCs w:val="22"/>
        </w:rPr>
        <w:fldChar w:fldCharType="begin"/>
      </w:r>
      <w:r w:rsidR="00B66886">
        <w:rPr>
          <w:sz w:val="22"/>
          <w:szCs w:val="22"/>
        </w:rPr>
        <w:instrText xml:space="preserve"> REF _Ref95765548 \n \h </w:instrText>
      </w:r>
      <w:r w:rsidR="00B66886">
        <w:rPr>
          <w:sz w:val="22"/>
          <w:szCs w:val="22"/>
        </w:rPr>
      </w:r>
      <w:r w:rsidR="00B66886">
        <w:rPr>
          <w:sz w:val="22"/>
          <w:szCs w:val="22"/>
        </w:rPr>
        <w:fldChar w:fldCharType="separate"/>
      </w:r>
      <w:r w:rsidR="00525BBA">
        <w:rPr>
          <w:sz w:val="22"/>
          <w:szCs w:val="22"/>
        </w:rPr>
        <w:t>[4]</w:t>
      </w:r>
      <w:r w:rsidR="00B66886">
        <w:rPr>
          <w:sz w:val="22"/>
          <w:szCs w:val="22"/>
        </w:rPr>
        <w:fldChar w:fldCharType="end"/>
      </w:r>
      <w:r w:rsidR="00A10AD1">
        <w:rPr>
          <w:sz w:val="22"/>
          <w:szCs w:val="22"/>
        </w:rPr>
        <w:t>.</w:t>
      </w:r>
      <w:r w:rsidR="00B66886">
        <w:rPr>
          <w:sz w:val="22"/>
          <w:szCs w:val="22"/>
        </w:rPr>
        <w:t xml:space="preserve"> In this contribution, we would like to investigate the following three topics, toward closing all remaining issues:</w:t>
      </w:r>
    </w:p>
    <w:p w14:paraId="201BF865" w14:textId="77777777" w:rsidR="00696235" w:rsidRDefault="00696235" w:rsidP="00696235">
      <w:pPr>
        <w:jc w:val="both"/>
        <w:rPr>
          <w:sz w:val="22"/>
          <w:szCs w:val="22"/>
        </w:rPr>
      </w:pPr>
    </w:p>
    <w:p w14:paraId="0BAC052E" w14:textId="3B2FA1D5" w:rsidR="00C77299" w:rsidRDefault="00C77299" w:rsidP="00696235">
      <w:pPr>
        <w:pStyle w:val="ListParagraph"/>
        <w:numPr>
          <w:ilvl w:val="0"/>
          <w:numId w:val="33"/>
        </w:numPr>
        <w:jc w:val="both"/>
        <w:rPr>
          <w:sz w:val="22"/>
          <w:szCs w:val="22"/>
        </w:rPr>
      </w:pPr>
      <w:r>
        <w:rPr>
          <w:sz w:val="22"/>
          <w:szCs w:val="22"/>
        </w:rPr>
        <w:t>(Section 2.1) Remaining FFS related to PEI-O location design</w:t>
      </w:r>
    </w:p>
    <w:tbl>
      <w:tblPr>
        <w:tblStyle w:val="TableGrid"/>
        <w:tblW w:w="0" w:type="auto"/>
        <w:tblInd w:w="720" w:type="dxa"/>
        <w:tblLook w:val="04A0" w:firstRow="1" w:lastRow="0" w:firstColumn="1" w:lastColumn="0" w:noHBand="0" w:noVBand="1"/>
      </w:tblPr>
      <w:tblGrid>
        <w:gridCol w:w="9737"/>
      </w:tblGrid>
      <w:tr w:rsidR="00C77299" w14:paraId="18E249FA" w14:textId="77777777" w:rsidTr="00C77299">
        <w:tc>
          <w:tcPr>
            <w:tcW w:w="10457" w:type="dxa"/>
          </w:tcPr>
          <w:p w14:paraId="01A93254" w14:textId="77777777" w:rsidR="00C77299" w:rsidRPr="00C77299" w:rsidRDefault="00C77299" w:rsidP="00696235">
            <w:pPr>
              <w:rPr>
                <w:sz w:val="20"/>
                <w:szCs w:val="20"/>
                <w:highlight w:val="green"/>
                <w:lang w:val="en-US" w:eastAsia="zh-TW"/>
              </w:rPr>
            </w:pPr>
            <w:r w:rsidRPr="00C77299">
              <w:rPr>
                <w:b/>
                <w:bCs/>
                <w:sz w:val="20"/>
                <w:szCs w:val="20"/>
                <w:highlight w:val="green"/>
                <w:lang w:eastAsia="zh-TW"/>
              </w:rPr>
              <w:t>Agreement</w:t>
            </w:r>
          </w:p>
          <w:p w14:paraId="52FC7E1B" w14:textId="77777777" w:rsidR="00C77299" w:rsidRPr="00C77299" w:rsidRDefault="00C77299" w:rsidP="00696235">
            <w:pPr>
              <w:rPr>
                <w:rFonts w:eastAsia="新細明體"/>
                <w:b/>
                <w:bCs/>
                <w:sz w:val="20"/>
                <w:szCs w:val="20"/>
                <w:lang w:eastAsia="zh-TW"/>
              </w:rPr>
            </w:pPr>
            <w:r w:rsidRPr="00C77299">
              <w:rPr>
                <w:b/>
                <w:bCs/>
                <w:sz w:val="20"/>
                <w:szCs w:val="20"/>
                <w:lang w:eastAsia="zh-TW"/>
              </w:rPr>
              <w:t>If one PEI-O is associated with POs of 2 PFs,</w:t>
            </w:r>
          </w:p>
          <w:p w14:paraId="3B7EB77D" w14:textId="77777777" w:rsidR="00C77299" w:rsidRPr="00C77299" w:rsidRDefault="00C77299" w:rsidP="00696235">
            <w:pPr>
              <w:numPr>
                <w:ilvl w:val="0"/>
                <w:numId w:val="34"/>
              </w:numPr>
              <w:rPr>
                <w:b/>
                <w:bCs/>
                <w:sz w:val="20"/>
                <w:szCs w:val="20"/>
                <w:lang w:eastAsia="zh-TW"/>
              </w:rPr>
            </w:pPr>
            <w:r w:rsidRPr="00C77299">
              <w:rPr>
                <w:b/>
                <w:bCs/>
                <w:sz w:val="20"/>
                <w:szCs w:val="20"/>
                <w:lang w:eastAsia="zh-TW"/>
              </w:rPr>
              <w:t>The two PFs are consecutive PFs configured in SIB</w:t>
            </w:r>
          </w:p>
          <w:p w14:paraId="07520803" w14:textId="77777777" w:rsidR="00C77299" w:rsidRPr="00C77299" w:rsidRDefault="00C77299" w:rsidP="00696235">
            <w:pPr>
              <w:numPr>
                <w:ilvl w:val="1"/>
                <w:numId w:val="34"/>
              </w:numPr>
              <w:tabs>
                <w:tab w:val="clear" w:pos="1740"/>
              </w:tabs>
              <w:ind w:leftChars="213" w:left="511"/>
              <w:rPr>
                <w:b/>
                <w:bCs/>
                <w:color w:val="FF0000"/>
                <w:sz w:val="20"/>
                <w:szCs w:val="20"/>
                <w:lang w:eastAsia="zh-TW"/>
              </w:rPr>
            </w:pPr>
            <w:r w:rsidRPr="00C77299">
              <w:rPr>
                <w:b/>
                <w:bCs/>
                <w:color w:val="FF0000"/>
                <w:sz w:val="20"/>
                <w:szCs w:val="20"/>
                <w:lang w:eastAsia="zh-TW"/>
              </w:rPr>
              <w:t>FFS: two PFs are consecutive PFs within the same paging cycle</w:t>
            </w:r>
          </w:p>
          <w:p w14:paraId="7DCC122D" w14:textId="38590506" w:rsidR="00C77299" w:rsidRPr="00C77299" w:rsidRDefault="00C77299" w:rsidP="00696235">
            <w:pPr>
              <w:numPr>
                <w:ilvl w:val="0"/>
                <w:numId w:val="34"/>
              </w:numPr>
              <w:rPr>
                <w:b/>
                <w:bCs/>
                <w:sz w:val="20"/>
                <w:szCs w:val="20"/>
                <w:lang w:eastAsia="zh-TW"/>
              </w:rPr>
            </w:pPr>
            <w:r w:rsidRPr="00C77299">
              <w:rPr>
                <w:b/>
                <w:bCs/>
                <w:sz w:val="20"/>
                <w:szCs w:val="20"/>
                <w:lang w:eastAsia="zh-TW"/>
              </w:rPr>
              <w:t xml:space="preserve">Note: As an example, SFN of the first PF of the PF(s) associated with the PEI-O can be obtained by: (SFN of UE’s PF) - </w:t>
            </w:r>
            <m:oMath>
              <m:d>
                <m:dPr>
                  <m:begChr m:val="⌊"/>
                  <m:endChr m:val="⌋"/>
                  <m:ctrlPr>
                    <w:rPr>
                      <w:rFonts w:ascii="Cambria Math" w:eastAsia="SimSun" w:hAnsi="Cambria Math"/>
                      <w:b/>
                      <w:bCs/>
                      <w:sz w:val="20"/>
                      <w:szCs w:val="20"/>
                      <w:lang w:eastAsia="zh-TW"/>
                    </w:rPr>
                  </m:ctrlPr>
                </m:dPr>
                <m:e>
                  <m:sSub>
                    <m:sSubPr>
                      <m:ctrlPr>
                        <w:rPr>
                          <w:rFonts w:ascii="Cambria Math" w:eastAsia="SimSun" w:hAnsi="Cambria Math"/>
                          <w:b/>
                          <w:bCs/>
                          <w:sz w:val="20"/>
                          <w:szCs w:val="20"/>
                          <w:lang w:eastAsia="zh-TW"/>
                        </w:rPr>
                      </m:ctrlPr>
                    </m:sSubPr>
                    <m:e>
                      <m:r>
                        <m:rPr>
                          <m:sty m:val="bi"/>
                        </m:rPr>
                        <w:rPr>
                          <w:rFonts w:ascii="Cambria Math" w:hAnsi="Cambria Math"/>
                          <w:sz w:val="20"/>
                          <w:szCs w:val="20"/>
                          <w:lang w:eastAsia="zh-TW"/>
                        </w:rPr>
                        <m:t>i</m:t>
                      </m:r>
                    </m:e>
                    <m:sub>
                      <m:r>
                        <m:rPr>
                          <m:sty m:val="bi"/>
                        </m:rPr>
                        <w:rPr>
                          <w:rFonts w:ascii="Cambria Math" w:hAnsi="Cambria Math"/>
                          <w:sz w:val="20"/>
                          <w:szCs w:val="20"/>
                          <w:lang w:eastAsia="zh-TW"/>
                        </w:rPr>
                        <m:t>PO</m:t>
                      </m:r>
                    </m:sub>
                  </m:sSub>
                  <m:r>
                    <m:rPr>
                      <m:lit/>
                      <m:sty m:val="b"/>
                    </m:rPr>
                    <w:rPr>
                      <w:rFonts w:ascii="Cambria Math" w:hAnsi="Cambria Math"/>
                      <w:sz w:val="20"/>
                      <w:szCs w:val="20"/>
                      <w:lang w:eastAsia="zh-TW"/>
                    </w:rPr>
                    <m:t>/</m:t>
                  </m:r>
                  <m:sSub>
                    <m:sSubPr>
                      <m:ctrlPr>
                        <w:rPr>
                          <w:rFonts w:ascii="Cambria Math" w:eastAsia="SimSun" w:hAnsi="Cambria Math"/>
                          <w:b/>
                          <w:bCs/>
                          <w:sz w:val="20"/>
                          <w:szCs w:val="20"/>
                          <w:lang w:eastAsia="zh-TW"/>
                        </w:rPr>
                      </m:ctrlPr>
                    </m:sSubPr>
                    <m:e>
                      <m:r>
                        <m:rPr>
                          <m:sty m:val="bi"/>
                        </m:rPr>
                        <w:rPr>
                          <w:rFonts w:ascii="Cambria Math" w:hAnsi="Cambria Math"/>
                          <w:sz w:val="20"/>
                          <w:szCs w:val="20"/>
                          <w:lang w:eastAsia="zh-TW"/>
                        </w:rPr>
                        <m:t>N</m:t>
                      </m:r>
                    </m:e>
                    <m:sub>
                      <m:r>
                        <m:rPr>
                          <m:sty m:val="bi"/>
                        </m:rPr>
                        <w:rPr>
                          <w:rFonts w:ascii="Cambria Math" w:hAnsi="Cambria Math"/>
                          <w:sz w:val="20"/>
                          <w:szCs w:val="20"/>
                          <w:lang w:eastAsia="zh-TW"/>
                        </w:rPr>
                        <m:t>s</m:t>
                      </m:r>
                    </m:sub>
                  </m:sSub>
                </m:e>
              </m:d>
              <m:r>
                <m:rPr>
                  <m:sty m:val="b"/>
                </m:rPr>
                <w:rPr>
                  <w:rFonts w:ascii="Cambria Math" w:hAnsi="Cambria Math"/>
                  <w:sz w:val="20"/>
                  <w:szCs w:val="20"/>
                  <w:lang w:eastAsia="zh-TW"/>
                </w:rPr>
                <m:t>⋅</m:t>
              </m:r>
              <m:r>
                <m:rPr>
                  <m:sty m:val="bi"/>
                </m:rPr>
                <w:rPr>
                  <w:rFonts w:ascii="Cambria Math" w:hAnsi="Cambria Math"/>
                  <w:sz w:val="20"/>
                  <w:szCs w:val="20"/>
                  <w:lang w:eastAsia="zh-TW"/>
                </w:rPr>
                <m:t>T</m:t>
              </m:r>
              <m:r>
                <m:rPr>
                  <m:sty m:val="b"/>
                </m:rPr>
                <w:rPr>
                  <w:rFonts w:ascii="Cambria Math" w:hAnsi="Cambria Math"/>
                  <w:sz w:val="20"/>
                  <w:szCs w:val="20"/>
                  <w:lang w:eastAsia="zh-TW"/>
                </w:rPr>
                <m:t>/</m:t>
              </m:r>
              <m:r>
                <m:rPr>
                  <m:sty m:val="bi"/>
                </m:rPr>
                <w:rPr>
                  <w:rFonts w:ascii="Cambria Math" w:hAnsi="Cambria Math"/>
                  <w:sz w:val="20"/>
                  <w:szCs w:val="20"/>
                  <w:lang w:eastAsia="zh-TW"/>
                </w:rPr>
                <m:t>N</m:t>
              </m:r>
            </m:oMath>
          </w:p>
        </w:tc>
      </w:tr>
    </w:tbl>
    <w:p w14:paraId="6C9E160B" w14:textId="77777777" w:rsidR="00C77299" w:rsidRDefault="00C77299" w:rsidP="00696235">
      <w:pPr>
        <w:pStyle w:val="ListParagraph"/>
        <w:jc w:val="both"/>
        <w:rPr>
          <w:sz w:val="22"/>
          <w:szCs w:val="22"/>
        </w:rPr>
      </w:pPr>
    </w:p>
    <w:p w14:paraId="681EBEED" w14:textId="328AEFDB" w:rsidR="00C77299" w:rsidRDefault="00C77299" w:rsidP="00696235">
      <w:pPr>
        <w:pStyle w:val="ListParagraph"/>
        <w:numPr>
          <w:ilvl w:val="0"/>
          <w:numId w:val="33"/>
        </w:numPr>
        <w:jc w:val="both"/>
        <w:rPr>
          <w:sz w:val="22"/>
          <w:szCs w:val="22"/>
        </w:rPr>
      </w:pPr>
      <w:r>
        <w:rPr>
          <w:sz w:val="22"/>
          <w:szCs w:val="22"/>
        </w:rPr>
        <w:t xml:space="preserve">(Section 2.2) Confirmation of </w:t>
      </w:r>
      <w:r w:rsidR="000B32C7">
        <w:rPr>
          <w:sz w:val="22"/>
          <w:szCs w:val="22"/>
        </w:rPr>
        <w:t>working assumption on</w:t>
      </w:r>
      <w:r>
        <w:rPr>
          <w:sz w:val="22"/>
          <w:szCs w:val="22"/>
        </w:rPr>
        <w:t xml:space="preserve"> SS#0 for PEI-O </w:t>
      </w:r>
      <w:r w:rsidR="000B32C7">
        <w:rPr>
          <w:sz w:val="22"/>
          <w:szCs w:val="22"/>
        </w:rPr>
        <w:t>and clarification for TS 38.304</w:t>
      </w:r>
    </w:p>
    <w:tbl>
      <w:tblPr>
        <w:tblStyle w:val="TableGrid"/>
        <w:tblW w:w="0" w:type="auto"/>
        <w:tblInd w:w="720" w:type="dxa"/>
        <w:tblLook w:val="04A0" w:firstRow="1" w:lastRow="0" w:firstColumn="1" w:lastColumn="0" w:noHBand="0" w:noVBand="1"/>
      </w:tblPr>
      <w:tblGrid>
        <w:gridCol w:w="9737"/>
      </w:tblGrid>
      <w:tr w:rsidR="00C77299" w14:paraId="3150D088" w14:textId="77777777" w:rsidTr="00840259">
        <w:tc>
          <w:tcPr>
            <w:tcW w:w="9737" w:type="dxa"/>
          </w:tcPr>
          <w:p w14:paraId="64B2165E" w14:textId="77777777" w:rsidR="00C77299" w:rsidRPr="00C77299" w:rsidRDefault="00C77299" w:rsidP="00696235">
            <w:pPr>
              <w:shd w:val="clear" w:color="auto" w:fill="FFFFFF"/>
              <w:rPr>
                <w:b/>
                <w:bCs/>
                <w:sz w:val="20"/>
                <w:szCs w:val="20"/>
                <w:highlight w:val="darkYellow"/>
                <w:lang w:eastAsia="zh-TW"/>
              </w:rPr>
            </w:pPr>
            <w:r w:rsidRPr="00C77299">
              <w:rPr>
                <w:b/>
                <w:bCs/>
                <w:sz w:val="20"/>
                <w:szCs w:val="20"/>
                <w:highlight w:val="darkYellow"/>
                <w:lang w:eastAsia="zh-TW"/>
              </w:rPr>
              <w:t>Working assumption</w:t>
            </w:r>
          </w:p>
          <w:p w14:paraId="7E377A03" w14:textId="0B6B50E0" w:rsidR="00C77299" w:rsidRPr="00C77299" w:rsidRDefault="00C77299" w:rsidP="00696235">
            <w:pPr>
              <w:numPr>
                <w:ilvl w:val="0"/>
                <w:numId w:val="35"/>
              </w:numPr>
              <w:shd w:val="clear" w:color="auto" w:fill="FFFFFF"/>
              <w:rPr>
                <w:rFonts w:eastAsia="Microsoft YaHei UI"/>
                <w:color w:val="000000"/>
                <w:sz w:val="20"/>
                <w:szCs w:val="20"/>
                <w:lang w:val="en-US" w:eastAsia="zh-CN"/>
              </w:rPr>
            </w:pPr>
            <w:proofErr w:type="spellStart"/>
            <w:r w:rsidRPr="00C77299">
              <w:rPr>
                <w:rFonts w:eastAsia="Microsoft YaHei UI"/>
                <w:i/>
                <w:iCs/>
                <w:color w:val="000000"/>
                <w:sz w:val="20"/>
                <w:szCs w:val="20"/>
                <w:lang w:val="en-US" w:eastAsia="zh-CN"/>
              </w:rPr>
              <w:t>SearchSpaceId</w:t>
            </w:r>
            <w:proofErr w:type="spellEnd"/>
            <w:r w:rsidRPr="00C77299">
              <w:rPr>
                <w:rFonts w:eastAsia="Microsoft YaHei UI"/>
                <w:i/>
                <w:iCs/>
                <w:color w:val="000000"/>
                <w:sz w:val="20"/>
                <w:szCs w:val="20"/>
                <w:lang w:val="en-US" w:eastAsia="zh-CN"/>
              </w:rPr>
              <w:t xml:space="preserve"> = 0</w:t>
            </w:r>
            <w:r w:rsidRPr="00C77299">
              <w:rPr>
                <w:rFonts w:eastAsia="Microsoft YaHei UI"/>
                <w:color w:val="000000"/>
                <w:sz w:val="20"/>
                <w:szCs w:val="20"/>
                <w:lang w:val="en-US" w:eastAsia="zh-CN"/>
              </w:rPr>
              <w:t xml:space="preserve"> can be configured </w:t>
            </w:r>
            <w:proofErr w:type="spellStart"/>
            <w:r w:rsidRPr="00C77299">
              <w:rPr>
                <w:rFonts w:eastAsia="Microsoft YaHei UI"/>
                <w:color w:val="000000"/>
                <w:sz w:val="20"/>
                <w:szCs w:val="20"/>
                <w:lang w:val="en-US" w:eastAsia="zh-CN"/>
              </w:rPr>
              <w:t>for</w:t>
            </w:r>
            <w:r w:rsidRPr="00C77299">
              <w:rPr>
                <w:rFonts w:eastAsia="Microsoft YaHei UI"/>
                <w:i/>
                <w:iCs/>
                <w:color w:val="000000"/>
                <w:sz w:val="20"/>
                <w:szCs w:val="20"/>
                <w:lang w:val="en-US" w:eastAsia="zh-CN"/>
              </w:rPr>
              <w:t>peiSearchSpace</w:t>
            </w:r>
            <w:proofErr w:type="spellEnd"/>
            <w:r w:rsidRPr="00C77299">
              <w:rPr>
                <w:rFonts w:eastAsia="Microsoft YaHei UI"/>
                <w:color w:val="000000"/>
                <w:sz w:val="20"/>
                <w:szCs w:val="20"/>
                <w:lang w:val="en-US" w:eastAsia="zh-CN"/>
              </w:rPr>
              <w:t> for the case of CORESET multiplexing pattern </w:t>
            </w:r>
            <w:r w:rsidRPr="00C77299">
              <w:rPr>
                <w:rFonts w:eastAsia="Microsoft YaHei UI"/>
                <w:b/>
                <w:bCs/>
                <w:color w:val="000000"/>
                <w:sz w:val="20"/>
                <w:szCs w:val="20"/>
                <w:lang w:val="en-US" w:eastAsia="zh-CN"/>
              </w:rPr>
              <w:t>2 or</w:t>
            </w:r>
            <w:r w:rsidRPr="00C77299">
              <w:rPr>
                <w:rFonts w:eastAsia="Microsoft YaHei UI"/>
                <w:color w:val="000000"/>
                <w:sz w:val="20"/>
                <w:szCs w:val="20"/>
                <w:lang w:val="en-US" w:eastAsia="zh-CN"/>
              </w:rPr>
              <w:t> 3</w:t>
            </w:r>
          </w:p>
        </w:tc>
      </w:tr>
    </w:tbl>
    <w:p w14:paraId="69A2CFE1" w14:textId="77777777" w:rsidR="00C77299" w:rsidRPr="00C77299" w:rsidRDefault="00C77299" w:rsidP="00696235">
      <w:pPr>
        <w:pStyle w:val="ListParagraph"/>
        <w:jc w:val="both"/>
        <w:rPr>
          <w:sz w:val="22"/>
          <w:szCs w:val="22"/>
        </w:rPr>
      </w:pPr>
    </w:p>
    <w:p w14:paraId="313F78FA" w14:textId="00D1F094" w:rsidR="00C77299" w:rsidRPr="00B66886" w:rsidRDefault="00C77299" w:rsidP="00696235">
      <w:pPr>
        <w:pStyle w:val="ListParagraph"/>
        <w:numPr>
          <w:ilvl w:val="0"/>
          <w:numId w:val="33"/>
        </w:numPr>
        <w:jc w:val="both"/>
        <w:rPr>
          <w:sz w:val="22"/>
          <w:szCs w:val="22"/>
        </w:rPr>
      </w:pPr>
      <w:r>
        <w:rPr>
          <w:sz w:val="22"/>
          <w:szCs w:val="22"/>
        </w:rPr>
        <w:t>(Section 2.3) Application</w:t>
      </w:r>
      <w:r w:rsidR="00840259">
        <w:rPr>
          <w:sz w:val="22"/>
          <w:szCs w:val="22"/>
        </w:rPr>
        <w:t xml:space="preserve"> delay</w:t>
      </w:r>
      <w:r>
        <w:rPr>
          <w:sz w:val="22"/>
          <w:szCs w:val="22"/>
        </w:rPr>
        <w:t xml:space="preserve"> for PEI-based </w:t>
      </w:r>
      <w:r w:rsidR="00F52CCF">
        <w:rPr>
          <w:sz w:val="22"/>
          <w:szCs w:val="22"/>
        </w:rPr>
        <w:t xml:space="preserve">paging </w:t>
      </w:r>
      <w:r>
        <w:rPr>
          <w:sz w:val="22"/>
          <w:szCs w:val="22"/>
        </w:rPr>
        <w:t>indication(s)</w:t>
      </w:r>
    </w:p>
    <w:p w14:paraId="63896E9F" w14:textId="2E6BC836" w:rsidR="00B64DCD" w:rsidRDefault="00B64DCD" w:rsidP="00840259">
      <w:pPr>
        <w:rPr>
          <w:sz w:val="22"/>
          <w:szCs w:val="22"/>
          <w:lang w:eastAsia="x-none"/>
        </w:rPr>
      </w:pPr>
    </w:p>
    <w:p w14:paraId="77EC7C9B" w14:textId="77777777" w:rsidR="00840259" w:rsidRPr="00840259" w:rsidRDefault="00840259" w:rsidP="00840259">
      <w:pPr>
        <w:rPr>
          <w:sz w:val="22"/>
          <w:szCs w:val="22"/>
          <w:lang w:eastAsia="x-none"/>
        </w:rPr>
      </w:pPr>
    </w:p>
    <w:p w14:paraId="4E821491" w14:textId="69945603" w:rsidR="008F578C" w:rsidRDefault="00A10AD1" w:rsidP="00B04E18">
      <w:pPr>
        <w:pStyle w:val="Heading1"/>
      </w:pPr>
      <w:r>
        <w:t>Maintenance</w:t>
      </w:r>
      <w:r w:rsidR="00947CD8">
        <w:t xml:space="preserve"> on </w:t>
      </w:r>
      <w:r>
        <w:t>Paging Early Indication</w:t>
      </w:r>
      <w:r w:rsidR="00921809">
        <w:t xml:space="preserve"> Design</w:t>
      </w:r>
    </w:p>
    <w:p w14:paraId="61CDAA7E" w14:textId="355D644E" w:rsidR="00C77299" w:rsidRDefault="00C77299" w:rsidP="00C77299">
      <w:pPr>
        <w:pStyle w:val="Heading2"/>
      </w:pPr>
      <w:r>
        <w:t>Remaining FFS related to PEI-O</w:t>
      </w:r>
      <w:r w:rsidR="00921809">
        <w:t xml:space="preserve"> location design</w:t>
      </w:r>
    </w:p>
    <w:p w14:paraId="17A5D4A4" w14:textId="14FE0007" w:rsidR="00885815" w:rsidRDefault="00885815" w:rsidP="00921809">
      <w:pPr>
        <w:rPr>
          <w:sz w:val="22"/>
          <w:szCs w:val="22"/>
        </w:rPr>
      </w:pPr>
      <w:r>
        <w:rPr>
          <w:sz w:val="22"/>
          <w:szCs w:val="22"/>
        </w:rPr>
        <w:t>In RAN1#107</w:t>
      </w:r>
      <w:r w:rsidR="00C77299">
        <w:rPr>
          <w:sz w:val="22"/>
          <w:szCs w:val="22"/>
        </w:rPr>
        <w:t>bis</w:t>
      </w:r>
      <w:r>
        <w:rPr>
          <w:sz w:val="22"/>
          <w:szCs w:val="22"/>
        </w:rPr>
        <w:t xml:space="preserve">-e meeting, </w:t>
      </w:r>
      <w:r w:rsidR="00C77299">
        <w:rPr>
          <w:sz w:val="22"/>
          <w:szCs w:val="22"/>
        </w:rPr>
        <w:t>there is one remaining FFS related to PEI-O location design:</w:t>
      </w:r>
    </w:p>
    <w:tbl>
      <w:tblPr>
        <w:tblStyle w:val="TableGrid"/>
        <w:tblW w:w="0" w:type="auto"/>
        <w:tblLook w:val="04A0" w:firstRow="1" w:lastRow="0" w:firstColumn="1" w:lastColumn="0" w:noHBand="0" w:noVBand="1"/>
      </w:tblPr>
      <w:tblGrid>
        <w:gridCol w:w="10457"/>
      </w:tblGrid>
      <w:tr w:rsidR="00C77299" w14:paraId="75717C67" w14:textId="77777777" w:rsidTr="00C77299">
        <w:tc>
          <w:tcPr>
            <w:tcW w:w="10457" w:type="dxa"/>
          </w:tcPr>
          <w:p w14:paraId="2430E5D5" w14:textId="77777777" w:rsidR="00C77299" w:rsidRPr="00C77299" w:rsidRDefault="00C77299" w:rsidP="00921809">
            <w:pPr>
              <w:rPr>
                <w:sz w:val="20"/>
                <w:szCs w:val="20"/>
                <w:highlight w:val="green"/>
                <w:lang w:val="en-US" w:eastAsia="zh-TW"/>
              </w:rPr>
            </w:pPr>
            <w:r w:rsidRPr="00C77299">
              <w:rPr>
                <w:b/>
                <w:bCs/>
                <w:sz w:val="20"/>
                <w:szCs w:val="20"/>
                <w:highlight w:val="green"/>
                <w:lang w:eastAsia="zh-TW"/>
              </w:rPr>
              <w:t>Agreement</w:t>
            </w:r>
          </w:p>
          <w:p w14:paraId="02EDE2D1" w14:textId="77777777" w:rsidR="00C77299" w:rsidRPr="00C77299" w:rsidRDefault="00C77299" w:rsidP="00921809">
            <w:pPr>
              <w:rPr>
                <w:rFonts w:eastAsia="新細明體"/>
                <w:b/>
                <w:bCs/>
                <w:sz w:val="20"/>
                <w:szCs w:val="20"/>
                <w:lang w:eastAsia="zh-TW"/>
              </w:rPr>
            </w:pPr>
            <w:r w:rsidRPr="00C77299">
              <w:rPr>
                <w:b/>
                <w:bCs/>
                <w:sz w:val="20"/>
                <w:szCs w:val="20"/>
                <w:lang w:eastAsia="zh-TW"/>
              </w:rPr>
              <w:t>If one PEI-O is associated with POs of 2 PFs,</w:t>
            </w:r>
          </w:p>
          <w:p w14:paraId="7B231582" w14:textId="77777777" w:rsidR="00C77299" w:rsidRPr="00C77299" w:rsidRDefault="00C77299" w:rsidP="00921809">
            <w:pPr>
              <w:numPr>
                <w:ilvl w:val="0"/>
                <w:numId w:val="34"/>
              </w:numPr>
              <w:rPr>
                <w:b/>
                <w:bCs/>
                <w:sz w:val="20"/>
                <w:szCs w:val="20"/>
                <w:lang w:eastAsia="zh-TW"/>
              </w:rPr>
            </w:pPr>
            <w:r w:rsidRPr="00C77299">
              <w:rPr>
                <w:b/>
                <w:bCs/>
                <w:sz w:val="20"/>
                <w:szCs w:val="20"/>
                <w:lang w:eastAsia="zh-TW"/>
              </w:rPr>
              <w:t>The two PFs are consecutive PFs configured in SIB</w:t>
            </w:r>
          </w:p>
          <w:p w14:paraId="0BFD152B" w14:textId="77777777" w:rsidR="00C77299" w:rsidRPr="00C77299" w:rsidRDefault="00C77299" w:rsidP="00921809">
            <w:pPr>
              <w:numPr>
                <w:ilvl w:val="1"/>
                <w:numId w:val="34"/>
              </w:numPr>
              <w:tabs>
                <w:tab w:val="clear" w:pos="1740"/>
              </w:tabs>
              <w:ind w:leftChars="213" w:left="511"/>
              <w:rPr>
                <w:b/>
                <w:bCs/>
                <w:color w:val="FF0000"/>
                <w:sz w:val="20"/>
                <w:szCs w:val="20"/>
                <w:lang w:eastAsia="zh-TW"/>
              </w:rPr>
            </w:pPr>
            <w:r w:rsidRPr="00C77299">
              <w:rPr>
                <w:b/>
                <w:bCs/>
                <w:color w:val="FF0000"/>
                <w:sz w:val="20"/>
                <w:szCs w:val="20"/>
                <w:lang w:eastAsia="zh-TW"/>
              </w:rPr>
              <w:t>FFS: two PFs are consecutive PFs within the same paging cycle</w:t>
            </w:r>
          </w:p>
          <w:p w14:paraId="6E8167A1" w14:textId="0721BD42" w:rsidR="00C77299" w:rsidRDefault="00C77299" w:rsidP="00921809">
            <w:pPr>
              <w:rPr>
                <w:sz w:val="22"/>
                <w:szCs w:val="22"/>
              </w:rPr>
            </w:pPr>
            <w:r w:rsidRPr="00C77299">
              <w:rPr>
                <w:b/>
                <w:bCs/>
                <w:sz w:val="20"/>
                <w:szCs w:val="20"/>
                <w:lang w:eastAsia="zh-TW"/>
              </w:rPr>
              <w:t xml:space="preserve">Note: As an example, SFN of the first PF of the PF(s) associated with the PEI-O can be obtained by: (SFN of UE’s PF) - </w:t>
            </w:r>
            <m:oMath>
              <m:d>
                <m:dPr>
                  <m:begChr m:val="⌊"/>
                  <m:endChr m:val="⌋"/>
                  <m:ctrlPr>
                    <w:rPr>
                      <w:rFonts w:ascii="Cambria Math" w:eastAsia="SimSun" w:hAnsi="Cambria Math"/>
                      <w:b/>
                      <w:bCs/>
                      <w:sz w:val="20"/>
                      <w:szCs w:val="20"/>
                      <w:lang w:eastAsia="zh-TW"/>
                    </w:rPr>
                  </m:ctrlPr>
                </m:dPr>
                <m:e>
                  <m:sSub>
                    <m:sSubPr>
                      <m:ctrlPr>
                        <w:rPr>
                          <w:rFonts w:ascii="Cambria Math" w:eastAsia="SimSun" w:hAnsi="Cambria Math"/>
                          <w:b/>
                          <w:bCs/>
                          <w:sz w:val="20"/>
                          <w:szCs w:val="20"/>
                          <w:lang w:eastAsia="zh-TW"/>
                        </w:rPr>
                      </m:ctrlPr>
                    </m:sSubPr>
                    <m:e>
                      <m:r>
                        <m:rPr>
                          <m:sty m:val="bi"/>
                        </m:rPr>
                        <w:rPr>
                          <w:rFonts w:ascii="Cambria Math" w:hAnsi="Cambria Math"/>
                          <w:sz w:val="20"/>
                          <w:szCs w:val="20"/>
                          <w:lang w:eastAsia="zh-TW"/>
                        </w:rPr>
                        <m:t>i</m:t>
                      </m:r>
                    </m:e>
                    <m:sub>
                      <m:r>
                        <m:rPr>
                          <m:sty m:val="bi"/>
                        </m:rPr>
                        <w:rPr>
                          <w:rFonts w:ascii="Cambria Math" w:hAnsi="Cambria Math"/>
                          <w:sz w:val="20"/>
                          <w:szCs w:val="20"/>
                          <w:lang w:eastAsia="zh-TW"/>
                        </w:rPr>
                        <m:t>PO</m:t>
                      </m:r>
                    </m:sub>
                  </m:sSub>
                  <m:r>
                    <m:rPr>
                      <m:lit/>
                      <m:sty m:val="b"/>
                    </m:rPr>
                    <w:rPr>
                      <w:rFonts w:ascii="Cambria Math" w:hAnsi="Cambria Math"/>
                      <w:sz w:val="20"/>
                      <w:szCs w:val="20"/>
                      <w:lang w:eastAsia="zh-TW"/>
                    </w:rPr>
                    <m:t>/</m:t>
                  </m:r>
                  <m:sSub>
                    <m:sSubPr>
                      <m:ctrlPr>
                        <w:rPr>
                          <w:rFonts w:ascii="Cambria Math" w:eastAsia="SimSun" w:hAnsi="Cambria Math"/>
                          <w:b/>
                          <w:bCs/>
                          <w:sz w:val="20"/>
                          <w:szCs w:val="20"/>
                          <w:lang w:eastAsia="zh-TW"/>
                        </w:rPr>
                      </m:ctrlPr>
                    </m:sSubPr>
                    <m:e>
                      <m:r>
                        <m:rPr>
                          <m:sty m:val="bi"/>
                        </m:rPr>
                        <w:rPr>
                          <w:rFonts w:ascii="Cambria Math" w:hAnsi="Cambria Math"/>
                          <w:sz w:val="20"/>
                          <w:szCs w:val="20"/>
                          <w:lang w:eastAsia="zh-TW"/>
                        </w:rPr>
                        <m:t>N</m:t>
                      </m:r>
                    </m:e>
                    <m:sub>
                      <m:r>
                        <m:rPr>
                          <m:sty m:val="bi"/>
                        </m:rPr>
                        <w:rPr>
                          <w:rFonts w:ascii="Cambria Math" w:hAnsi="Cambria Math"/>
                          <w:sz w:val="20"/>
                          <w:szCs w:val="20"/>
                          <w:lang w:eastAsia="zh-TW"/>
                        </w:rPr>
                        <m:t>s</m:t>
                      </m:r>
                    </m:sub>
                  </m:sSub>
                </m:e>
              </m:d>
              <m:r>
                <m:rPr>
                  <m:sty m:val="b"/>
                </m:rPr>
                <w:rPr>
                  <w:rFonts w:ascii="Cambria Math" w:hAnsi="Cambria Math"/>
                  <w:sz w:val="20"/>
                  <w:szCs w:val="20"/>
                  <w:lang w:eastAsia="zh-TW"/>
                </w:rPr>
                <m:t>⋅</m:t>
              </m:r>
              <m:r>
                <m:rPr>
                  <m:sty m:val="bi"/>
                </m:rPr>
                <w:rPr>
                  <w:rFonts w:ascii="Cambria Math" w:hAnsi="Cambria Math"/>
                  <w:sz w:val="20"/>
                  <w:szCs w:val="20"/>
                  <w:lang w:eastAsia="zh-TW"/>
                </w:rPr>
                <m:t>T</m:t>
              </m:r>
              <m:r>
                <m:rPr>
                  <m:sty m:val="b"/>
                </m:rPr>
                <w:rPr>
                  <w:rFonts w:ascii="Cambria Math" w:hAnsi="Cambria Math"/>
                  <w:sz w:val="20"/>
                  <w:szCs w:val="20"/>
                  <w:lang w:eastAsia="zh-TW"/>
                </w:rPr>
                <m:t>/</m:t>
              </m:r>
              <m:r>
                <m:rPr>
                  <m:sty m:val="bi"/>
                </m:rPr>
                <w:rPr>
                  <w:rFonts w:ascii="Cambria Math" w:hAnsi="Cambria Math"/>
                  <w:sz w:val="20"/>
                  <w:szCs w:val="20"/>
                  <w:lang w:eastAsia="zh-TW"/>
                </w:rPr>
                <m:t>N</m:t>
              </m:r>
            </m:oMath>
          </w:p>
        </w:tc>
      </w:tr>
    </w:tbl>
    <w:p w14:paraId="729C2C83" w14:textId="16525DF9" w:rsidR="00885815" w:rsidRPr="007C5C61" w:rsidRDefault="00885815" w:rsidP="00921809">
      <w:pPr>
        <w:rPr>
          <w:sz w:val="22"/>
          <w:szCs w:val="22"/>
        </w:rPr>
      </w:pPr>
    </w:p>
    <w:p w14:paraId="70EBE355" w14:textId="685D8F8C" w:rsidR="00C77299" w:rsidRPr="007C5C61" w:rsidRDefault="007C5C61" w:rsidP="00921809">
      <w:pPr>
        <w:rPr>
          <w:sz w:val="22"/>
          <w:szCs w:val="22"/>
        </w:rPr>
      </w:pPr>
      <w:r w:rsidRPr="007C5C61">
        <w:rPr>
          <w:sz w:val="22"/>
          <w:szCs w:val="22"/>
        </w:rPr>
        <w:t xml:space="preserve">In </w:t>
      </w:r>
      <w:r w:rsidRPr="007C5C61">
        <w:rPr>
          <w:sz w:val="22"/>
          <w:szCs w:val="22"/>
        </w:rPr>
        <w:fldChar w:fldCharType="begin"/>
      </w:r>
      <w:r w:rsidRPr="007C5C61">
        <w:rPr>
          <w:sz w:val="22"/>
          <w:szCs w:val="22"/>
        </w:rPr>
        <w:instrText xml:space="preserve"> REF _Ref95771725 \n \h </w:instrText>
      </w:r>
      <w:r w:rsidRPr="007C5C61">
        <w:rPr>
          <w:sz w:val="22"/>
          <w:szCs w:val="22"/>
        </w:rPr>
      </w:r>
      <w:r>
        <w:rPr>
          <w:sz w:val="22"/>
          <w:szCs w:val="22"/>
        </w:rPr>
        <w:instrText xml:space="preserve"> \* MERGEFORMAT </w:instrText>
      </w:r>
      <w:r w:rsidRPr="007C5C61">
        <w:rPr>
          <w:sz w:val="22"/>
          <w:szCs w:val="22"/>
        </w:rPr>
        <w:fldChar w:fldCharType="separate"/>
      </w:r>
      <w:r w:rsidRPr="007C5C61">
        <w:rPr>
          <w:sz w:val="22"/>
          <w:szCs w:val="22"/>
        </w:rPr>
        <w:t>[5]</w:t>
      </w:r>
      <w:r w:rsidRPr="007C5C61">
        <w:rPr>
          <w:sz w:val="22"/>
          <w:szCs w:val="22"/>
        </w:rPr>
        <w:fldChar w:fldCharType="end"/>
      </w:r>
      <w:r w:rsidRPr="007C5C61">
        <w:rPr>
          <w:sz w:val="22"/>
          <w:szCs w:val="22"/>
        </w:rPr>
        <w:t xml:space="preserve">, it is proposed to pose </w:t>
      </w:r>
      <w:r w:rsidR="00921809">
        <w:rPr>
          <w:sz w:val="22"/>
          <w:szCs w:val="22"/>
        </w:rPr>
        <w:t>such</w:t>
      </w:r>
      <w:r w:rsidRPr="007C5C61">
        <w:rPr>
          <w:sz w:val="22"/>
          <w:szCs w:val="22"/>
        </w:rPr>
        <w:t xml:space="preserve"> restriction to simplify UE design: “</w:t>
      </w:r>
      <w:r w:rsidRPr="007C5C61">
        <w:rPr>
          <w:b/>
          <w:bCs/>
          <w:sz w:val="22"/>
          <w:szCs w:val="22"/>
        </w:rPr>
        <w:t>If two PFs are associated with a PEI, the two PFs belong to the same paging cycle</w:t>
      </w:r>
      <w:r w:rsidRPr="007C5C61">
        <w:rPr>
          <w:b/>
          <w:bCs/>
          <w:sz w:val="22"/>
          <w:szCs w:val="22"/>
        </w:rPr>
        <w:t>.</w:t>
      </w:r>
      <w:r w:rsidRPr="007C5C61">
        <w:rPr>
          <w:sz w:val="22"/>
          <w:szCs w:val="22"/>
        </w:rPr>
        <w:t xml:space="preserve">” On the other hand, the need of such restriction looks </w:t>
      </w:r>
      <w:r w:rsidR="00696235">
        <w:rPr>
          <w:sz w:val="22"/>
          <w:szCs w:val="22"/>
        </w:rPr>
        <w:t>no obvious harm</w:t>
      </w:r>
      <w:r w:rsidR="00921809">
        <w:rPr>
          <w:sz w:val="22"/>
          <w:szCs w:val="22"/>
        </w:rPr>
        <w:t xml:space="preserve"> </w:t>
      </w:r>
      <w:r w:rsidRPr="007C5C61">
        <w:rPr>
          <w:sz w:val="22"/>
          <w:szCs w:val="22"/>
        </w:rPr>
        <w:t xml:space="preserve">according to the last paragraph of Section 2.2 in </w:t>
      </w:r>
      <w:r w:rsidRPr="007C5C61">
        <w:rPr>
          <w:sz w:val="22"/>
          <w:szCs w:val="22"/>
        </w:rPr>
        <w:fldChar w:fldCharType="begin"/>
      </w:r>
      <w:r w:rsidRPr="007C5C61">
        <w:rPr>
          <w:sz w:val="22"/>
          <w:szCs w:val="22"/>
        </w:rPr>
        <w:instrText xml:space="preserve"> REF _Ref95771725 \n \h </w:instrText>
      </w:r>
      <w:r w:rsidRPr="007C5C61">
        <w:rPr>
          <w:sz w:val="22"/>
          <w:szCs w:val="22"/>
        </w:rPr>
      </w:r>
      <w:r>
        <w:rPr>
          <w:sz w:val="22"/>
          <w:szCs w:val="22"/>
        </w:rPr>
        <w:instrText xml:space="preserve"> \* MERGEFORMAT </w:instrText>
      </w:r>
      <w:r w:rsidRPr="007C5C61">
        <w:rPr>
          <w:sz w:val="22"/>
          <w:szCs w:val="22"/>
        </w:rPr>
        <w:fldChar w:fldCharType="separate"/>
      </w:r>
      <w:r w:rsidRPr="007C5C61">
        <w:rPr>
          <w:sz w:val="22"/>
          <w:szCs w:val="22"/>
        </w:rPr>
        <w:t>[5]</w:t>
      </w:r>
      <w:r w:rsidRPr="007C5C61">
        <w:rPr>
          <w:sz w:val="22"/>
          <w:szCs w:val="22"/>
        </w:rPr>
        <w:fldChar w:fldCharType="end"/>
      </w:r>
      <w:r w:rsidRPr="007C5C61">
        <w:rPr>
          <w:sz w:val="22"/>
          <w:szCs w:val="22"/>
        </w:rPr>
        <w:t>:</w:t>
      </w:r>
    </w:p>
    <w:p w14:paraId="180BA52C" w14:textId="11CC568A" w:rsidR="007C5C61" w:rsidRPr="007C5C61" w:rsidRDefault="007C5C61" w:rsidP="00921809">
      <w:pPr>
        <w:rPr>
          <w:sz w:val="22"/>
          <w:szCs w:val="22"/>
        </w:rPr>
      </w:pPr>
    </w:p>
    <w:tbl>
      <w:tblPr>
        <w:tblStyle w:val="TableGrid"/>
        <w:tblW w:w="0" w:type="auto"/>
        <w:tblLook w:val="04A0" w:firstRow="1" w:lastRow="0" w:firstColumn="1" w:lastColumn="0" w:noHBand="0" w:noVBand="1"/>
      </w:tblPr>
      <w:tblGrid>
        <w:gridCol w:w="10457"/>
      </w:tblGrid>
      <w:tr w:rsidR="007C5C61" w14:paraId="5FCEBC47" w14:textId="77777777" w:rsidTr="007C5C61">
        <w:tc>
          <w:tcPr>
            <w:tcW w:w="10457" w:type="dxa"/>
          </w:tcPr>
          <w:p w14:paraId="64B31C0A" w14:textId="0B9C8E79" w:rsidR="007C5C61" w:rsidRPr="007C5C61" w:rsidRDefault="00696235" w:rsidP="00921809">
            <w:pPr>
              <w:rPr>
                <w:sz w:val="20"/>
                <w:szCs w:val="20"/>
                <w:u w:val="single"/>
              </w:rPr>
            </w:pPr>
            <w:r>
              <w:rPr>
                <w:sz w:val="20"/>
                <w:szCs w:val="20"/>
                <w:u w:val="single"/>
              </w:rPr>
              <w:t xml:space="preserve">Last paragraph, </w:t>
            </w:r>
            <w:r w:rsidR="007C5C61" w:rsidRPr="007C5C61">
              <w:rPr>
                <w:sz w:val="20"/>
                <w:szCs w:val="20"/>
                <w:u w:val="single"/>
              </w:rPr>
              <w:t>Section 2.2, R1-2200298</w:t>
            </w:r>
          </w:p>
          <w:p w14:paraId="34E7C907" w14:textId="77777777" w:rsidR="007C5C61" w:rsidRPr="007C5C61" w:rsidRDefault="007C5C61" w:rsidP="00921809">
            <w:pPr>
              <w:rPr>
                <w:sz w:val="20"/>
                <w:szCs w:val="20"/>
              </w:rPr>
            </w:pPr>
          </w:p>
          <w:p w14:paraId="00A89E54" w14:textId="3508FD3C" w:rsidR="007C5C61" w:rsidRPr="007C5C61" w:rsidRDefault="007C5C61" w:rsidP="00921809">
            <w:pPr>
              <w:rPr>
                <w:sz w:val="20"/>
                <w:szCs w:val="20"/>
              </w:rPr>
            </w:pPr>
            <w:r w:rsidRPr="007C5C61">
              <w:rPr>
                <w:sz w:val="20"/>
                <w:szCs w:val="20"/>
              </w:rPr>
              <w:t xml:space="preserve">The mapping function has enough flexibilities to support a various number of POs and associated UE subgroups configured in one or two PFs. It does not preclude the configuration that one PEI is mapped to two PFs belonging to two different paging cycles. Note that one paging cycle has an even number of PFs. There seems no need to consider the case that the first PF mapped to the PEI is an odd numbered PF within the paging cycle </w:t>
            </w:r>
            <w:r w:rsidRPr="007C5C61">
              <w:rPr>
                <w:b/>
                <w:bCs/>
                <w:sz w:val="20"/>
                <w:szCs w:val="20"/>
              </w:rPr>
              <w:t>although there seems no obvious harm to have such a configuration</w:t>
            </w:r>
            <w:r w:rsidRPr="007C5C61">
              <w:rPr>
                <w:sz w:val="20"/>
                <w:szCs w:val="20"/>
              </w:rPr>
              <w:t>.</w:t>
            </w:r>
            <w:r w:rsidRPr="007C5C61">
              <w:rPr>
                <w:sz w:val="20"/>
                <w:szCs w:val="20"/>
              </w:rPr>
              <w:t xml:space="preserve"> …</w:t>
            </w:r>
          </w:p>
        </w:tc>
      </w:tr>
    </w:tbl>
    <w:p w14:paraId="67209F88" w14:textId="77777777" w:rsidR="007C5C61" w:rsidRDefault="007C5C61" w:rsidP="00921809">
      <w:pPr>
        <w:rPr>
          <w:sz w:val="22"/>
          <w:szCs w:val="22"/>
        </w:rPr>
      </w:pPr>
    </w:p>
    <w:p w14:paraId="5EB32C77" w14:textId="77777777" w:rsidR="00696235" w:rsidRDefault="00696235" w:rsidP="00921809">
      <w:pPr>
        <w:rPr>
          <w:sz w:val="22"/>
          <w:szCs w:val="22"/>
        </w:rPr>
      </w:pPr>
      <w:r>
        <w:rPr>
          <w:sz w:val="22"/>
          <w:szCs w:val="22"/>
        </w:rPr>
        <w:t>By the above, the following simple conclusion is suggested to close this remaining FFS:</w:t>
      </w:r>
    </w:p>
    <w:p w14:paraId="7924E589" w14:textId="77777777" w:rsidR="00696235" w:rsidRPr="00696235" w:rsidRDefault="00696235" w:rsidP="00921809">
      <w:pPr>
        <w:rPr>
          <w:sz w:val="22"/>
          <w:szCs w:val="22"/>
        </w:rPr>
      </w:pPr>
    </w:p>
    <w:p w14:paraId="3855F94E" w14:textId="2EBE2321" w:rsidR="00525BBA" w:rsidRPr="00696235" w:rsidRDefault="00696235" w:rsidP="00921809">
      <w:pPr>
        <w:pStyle w:val="Caption"/>
        <w:spacing w:before="0" w:after="0"/>
        <w:rPr>
          <w:sz w:val="22"/>
          <w:szCs w:val="22"/>
        </w:rPr>
      </w:pPr>
      <w:bookmarkStart w:id="2" w:name="_Ref95773486"/>
      <w:r w:rsidRPr="00696235">
        <w:rPr>
          <w:sz w:val="22"/>
          <w:szCs w:val="22"/>
        </w:rPr>
        <w:t xml:space="preserve">Conclusion </w:t>
      </w:r>
      <w:r w:rsidRPr="00696235">
        <w:rPr>
          <w:sz w:val="22"/>
          <w:szCs w:val="22"/>
        </w:rPr>
        <w:fldChar w:fldCharType="begin"/>
      </w:r>
      <w:r w:rsidRPr="00696235">
        <w:rPr>
          <w:sz w:val="22"/>
          <w:szCs w:val="22"/>
        </w:rPr>
        <w:instrText xml:space="preserve"> SEQ Conclusion \* ARABIC </w:instrText>
      </w:r>
      <w:r w:rsidRPr="00696235">
        <w:rPr>
          <w:sz w:val="22"/>
          <w:szCs w:val="22"/>
        </w:rPr>
        <w:fldChar w:fldCharType="separate"/>
      </w:r>
      <w:r w:rsidRPr="00696235">
        <w:rPr>
          <w:noProof/>
          <w:sz w:val="22"/>
          <w:szCs w:val="22"/>
        </w:rPr>
        <w:t>1</w:t>
      </w:r>
      <w:r w:rsidRPr="00696235">
        <w:rPr>
          <w:sz w:val="22"/>
          <w:szCs w:val="22"/>
        </w:rPr>
        <w:fldChar w:fldCharType="end"/>
      </w:r>
      <w:r w:rsidRPr="00696235">
        <w:rPr>
          <w:sz w:val="22"/>
          <w:szCs w:val="22"/>
        </w:rPr>
        <w:t>: The following restriction is not included for PEI</w:t>
      </w:r>
      <w:r w:rsidR="00921809">
        <w:rPr>
          <w:sz w:val="22"/>
          <w:szCs w:val="22"/>
        </w:rPr>
        <w:t>:</w:t>
      </w:r>
      <w:bookmarkEnd w:id="2"/>
    </w:p>
    <w:p w14:paraId="532D2E8B" w14:textId="129E2FCF" w:rsidR="00696235" w:rsidRPr="00921809" w:rsidRDefault="00696235" w:rsidP="00921809">
      <w:pPr>
        <w:pStyle w:val="ListParagraph"/>
        <w:numPr>
          <w:ilvl w:val="0"/>
          <w:numId w:val="38"/>
        </w:numPr>
        <w:rPr>
          <w:sz w:val="22"/>
          <w:szCs w:val="22"/>
        </w:rPr>
      </w:pPr>
      <w:r w:rsidRPr="00696235">
        <w:rPr>
          <w:b/>
          <w:bCs/>
          <w:sz w:val="22"/>
          <w:szCs w:val="22"/>
        </w:rPr>
        <w:t>If two PFs are associated with a PEI, the two PFs belong to the same paging cycle</w:t>
      </w:r>
    </w:p>
    <w:p w14:paraId="5BB7C295" w14:textId="69BD5AC2" w:rsidR="000B32C7" w:rsidRDefault="000B32C7" w:rsidP="000B32C7">
      <w:pPr>
        <w:pStyle w:val="Heading2"/>
      </w:pPr>
      <w:r>
        <w:lastRenderedPageBreak/>
        <w:t>Confirmation of working assumption on SS#0 for PEI-O and clarification for TS 38.304</w:t>
      </w:r>
    </w:p>
    <w:p w14:paraId="217244DB" w14:textId="4BA6B349" w:rsidR="000B32C7" w:rsidRDefault="000B32C7" w:rsidP="00921809">
      <w:pPr>
        <w:jc w:val="both"/>
        <w:rPr>
          <w:sz w:val="22"/>
          <w:szCs w:val="22"/>
        </w:rPr>
      </w:pPr>
      <w:r>
        <w:rPr>
          <w:sz w:val="22"/>
          <w:szCs w:val="22"/>
        </w:rPr>
        <w:t xml:space="preserve">In RAN1#107bis-e meeting, the following </w:t>
      </w:r>
      <w:r w:rsidR="002F0384">
        <w:rPr>
          <w:sz w:val="22"/>
          <w:szCs w:val="22"/>
        </w:rPr>
        <w:t>working assumption</w:t>
      </w:r>
      <w:r>
        <w:rPr>
          <w:sz w:val="22"/>
          <w:szCs w:val="22"/>
        </w:rPr>
        <w:t xml:space="preserve"> is agreed:</w:t>
      </w:r>
    </w:p>
    <w:tbl>
      <w:tblPr>
        <w:tblStyle w:val="TableGrid"/>
        <w:tblW w:w="0" w:type="auto"/>
        <w:tblLook w:val="04A0" w:firstRow="1" w:lastRow="0" w:firstColumn="1" w:lastColumn="0" w:noHBand="0" w:noVBand="1"/>
      </w:tblPr>
      <w:tblGrid>
        <w:gridCol w:w="10457"/>
      </w:tblGrid>
      <w:tr w:rsidR="000B32C7" w14:paraId="235BF7AC" w14:textId="77777777" w:rsidTr="000B32C7">
        <w:tc>
          <w:tcPr>
            <w:tcW w:w="10457" w:type="dxa"/>
          </w:tcPr>
          <w:p w14:paraId="6ED2AF8E" w14:textId="77777777" w:rsidR="000B32C7" w:rsidRPr="00C77299" w:rsidRDefault="000B32C7" w:rsidP="00921809">
            <w:pPr>
              <w:shd w:val="clear" w:color="auto" w:fill="FFFFFF"/>
              <w:rPr>
                <w:b/>
                <w:bCs/>
                <w:sz w:val="20"/>
                <w:szCs w:val="20"/>
                <w:highlight w:val="darkYellow"/>
                <w:lang w:eastAsia="zh-TW"/>
              </w:rPr>
            </w:pPr>
            <w:r w:rsidRPr="00C77299">
              <w:rPr>
                <w:b/>
                <w:bCs/>
                <w:sz w:val="20"/>
                <w:szCs w:val="20"/>
                <w:highlight w:val="darkYellow"/>
                <w:lang w:eastAsia="zh-TW"/>
              </w:rPr>
              <w:t>Working assumption</w:t>
            </w:r>
          </w:p>
          <w:p w14:paraId="3AA9E8FD" w14:textId="23A5CAD5" w:rsidR="000B32C7" w:rsidRDefault="000B32C7" w:rsidP="00921809">
            <w:pPr>
              <w:jc w:val="both"/>
              <w:rPr>
                <w:sz w:val="22"/>
                <w:szCs w:val="22"/>
              </w:rPr>
            </w:pPr>
            <w:proofErr w:type="spellStart"/>
            <w:r w:rsidRPr="00C77299">
              <w:rPr>
                <w:rFonts w:eastAsia="Microsoft YaHei UI"/>
                <w:i/>
                <w:iCs/>
                <w:color w:val="000000"/>
                <w:sz w:val="20"/>
                <w:szCs w:val="20"/>
                <w:lang w:val="en-US" w:eastAsia="zh-CN"/>
              </w:rPr>
              <w:t>SearchSpaceId</w:t>
            </w:r>
            <w:proofErr w:type="spellEnd"/>
            <w:r w:rsidRPr="00C77299">
              <w:rPr>
                <w:rFonts w:eastAsia="Microsoft YaHei UI"/>
                <w:i/>
                <w:iCs/>
                <w:color w:val="000000"/>
                <w:sz w:val="20"/>
                <w:szCs w:val="20"/>
                <w:lang w:val="en-US" w:eastAsia="zh-CN"/>
              </w:rPr>
              <w:t xml:space="preserve"> = 0</w:t>
            </w:r>
            <w:r w:rsidRPr="00C77299">
              <w:rPr>
                <w:rFonts w:eastAsia="Microsoft YaHei UI"/>
                <w:color w:val="000000"/>
                <w:sz w:val="20"/>
                <w:szCs w:val="20"/>
                <w:lang w:val="en-US" w:eastAsia="zh-CN"/>
              </w:rPr>
              <w:t xml:space="preserve"> can be configured </w:t>
            </w:r>
            <w:proofErr w:type="spellStart"/>
            <w:r w:rsidRPr="00C77299">
              <w:rPr>
                <w:rFonts w:eastAsia="Microsoft YaHei UI"/>
                <w:color w:val="000000"/>
                <w:sz w:val="20"/>
                <w:szCs w:val="20"/>
                <w:lang w:val="en-US" w:eastAsia="zh-CN"/>
              </w:rPr>
              <w:t>for</w:t>
            </w:r>
            <w:r w:rsidRPr="00C77299">
              <w:rPr>
                <w:rFonts w:eastAsia="Microsoft YaHei UI"/>
                <w:i/>
                <w:iCs/>
                <w:color w:val="000000"/>
                <w:sz w:val="20"/>
                <w:szCs w:val="20"/>
                <w:lang w:val="en-US" w:eastAsia="zh-CN"/>
              </w:rPr>
              <w:t>peiSearchSpace</w:t>
            </w:r>
            <w:proofErr w:type="spellEnd"/>
            <w:r w:rsidRPr="00C77299">
              <w:rPr>
                <w:rFonts w:eastAsia="Microsoft YaHei UI"/>
                <w:color w:val="000000"/>
                <w:sz w:val="20"/>
                <w:szCs w:val="20"/>
                <w:lang w:val="en-US" w:eastAsia="zh-CN"/>
              </w:rPr>
              <w:t> for the case of CORESET multiplexing pattern </w:t>
            </w:r>
            <w:r w:rsidRPr="00C77299">
              <w:rPr>
                <w:rFonts w:eastAsia="Microsoft YaHei UI"/>
                <w:b/>
                <w:bCs/>
                <w:color w:val="000000"/>
                <w:sz w:val="20"/>
                <w:szCs w:val="20"/>
                <w:lang w:val="en-US" w:eastAsia="zh-CN"/>
              </w:rPr>
              <w:t>2 or</w:t>
            </w:r>
            <w:r w:rsidRPr="00C77299">
              <w:rPr>
                <w:rFonts w:eastAsia="Microsoft YaHei UI"/>
                <w:color w:val="000000"/>
                <w:sz w:val="20"/>
                <w:szCs w:val="20"/>
                <w:lang w:val="en-US" w:eastAsia="zh-CN"/>
              </w:rPr>
              <w:t> 3</w:t>
            </w:r>
          </w:p>
        </w:tc>
      </w:tr>
    </w:tbl>
    <w:p w14:paraId="3B1EA37A" w14:textId="44D3231C" w:rsidR="000B32C7" w:rsidRDefault="000B32C7" w:rsidP="00921809">
      <w:pPr>
        <w:rPr>
          <w:sz w:val="22"/>
          <w:szCs w:val="22"/>
        </w:rPr>
      </w:pPr>
    </w:p>
    <w:p w14:paraId="515A8596" w14:textId="2278B363" w:rsidR="002F0384" w:rsidRDefault="000B32C7" w:rsidP="00921809">
      <w:pPr>
        <w:rPr>
          <w:sz w:val="22"/>
          <w:szCs w:val="22"/>
        </w:rPr>
      </w:pPr>
      <w:r>
        <w:rPr>
          <w:sz w:val="22"/>
          <w:szCs w:val="22"/>
        </w:rPr>
        <w:t>Since CORESET multiplex</w:t>
      </w:r>
      <w:r w:rsidR="002F0384">
        <w:rPr>
          <w:sz w:val="22"/>
          <w:szCs w:val="22"/>
        </w:rPr>
        <w:t>ing</w:t>
      </w:r>
      <w:r>
        <w:rPr>
          <w:sz w:val="22"/>
          <w:szCs w:val="22"/>
        </w:rPr>
        <w:t xml:space="preserve"> </w:t>
      </w:r>
      <w:r w:rsidR="002F0384">
        <w:rPr>
          <w:sz w:val="22"/>
          <w:szCs w:val="22"/>
        </w:rPr>
        <w:t xml:space="preserve">patterns 2 and 3 can multiplex PEI and SSB in FDM manner, it is beneficial to minimize the beamforming overhead for PEI in the deployments requiring </w:t>
      </w:r>
      <w:r w:rsidR="00921809">
        <w:rPr>
          <w:sz w:val="22"/>
          <w:szCs w:val="22"/>
        </w:rPr>
        <w:t>extensive</w:t>
      </w:r>
      <w:r w:rsidR="002F0384">
        <w:rPr>
          <w:sz w:val="22"/>
          <w:szCs w:val="22"/>
        </w:rPr>
        <w:t xml:space="preserve"> beamforming (e.g., FR2). On the other hand, the benefit of CORESET multiplexing pattern 1 can already be achieved with existing PEI-O framework. In this regard, there is no issue to confirm the working assumption:</w:t>
      </w:r>
    </w:p>
    <w:p w14:paraId="25375937" w14:textId="77777777" w:rsidR="002F0384" w:rsidRPr="00696235" w:rsidRDefault="002F0384" w:rsidP="00921809">
      <w:pPr>
        <w:rPr>
          <w:sz w:val="22"/>
          <w:szCs w:val="22"/>
        </w:rPr>
      </w:pPr>
    </w:p>
    <w:p w14:paraId="796EEA60" w14:textId="0B869CE2" w:rsidR="002F0384" w:rsidRPr="00696235" w:rsidRDefault="002F0384" w:rsidP="00921809">
      <w:pPr>
        <w:pStyle w:val="Caption"/>
        <w:spacing w:before="0" w:after="0"/>
        <w:rPr>
          <w:sz w:val="22"/>
          <w:szCs w:val="22"/>
        </w:rPr>
      </w:pPr>
      <w:bookmarkStart w:id="3" w:name="_Ref95773501"/>
      <w:r w:rsidRPr="00696235">
        <w:rPr>
          <w:sz w:val="22"/>
          <w:szCs w:val="22"/>
        </w:rPr>
        <w:t xml:space="preserve">Proposal </w:t>
      </w:r>
      <w:r w:rsidRPr="00696235">
        <w:rPr>
          <w:sz w:val="22"/>
          <w:szCs w:val="22"/>
        </w:rPr>
        <w:fldChar w:fldCharType="begin"/>
      </w:r>
      <w:r w:rsidRPr="00696235">
        <w:rPr>
          <w:sz w:val="22"/>
          <w:szCs w:val="22"/>
        </w:rPr>
        <w:instrText xml:space="preserve"> SEQ Proposal \* ARABIC </w:instrText>
      </w:r>
      <w:r w:rsidRPr="00696235">
        <w:rPr>
          <w:sz w:val="22"/>
          <w:szCs w:val="22"/>
        </w:rPr>
        <w:fldChar w:fldCharType="separate"/>
      </w:r>
      <w:r w:rsidR="00F52CCF" w:rsidRPr="00696235">
        <w:rPr>
          <w:noProof/>
          <w:sz w:val="22"/>
          <w:szCs w:val="22"/>
        </w:rPr>
        <w:t>1</w:t>
      </w:r>
      <w:r w:rsidRPr="00696235">
        <w:rPr>
          <w:sz w:val="22"/>
          <w:szCs w:val="22"/>
        </w:rPr>
        <w:fldChar w:fldCharType="end"/>
      </w:r>
      <w:r w:rsidRPr="00696235">
        <w:rPr>
          <w:sz w:val="22"/>
          <w:szCs w:val="22"/>
        </w:rPr>
        <w:t>: Confirm the following working assumption</w:t>
      </w:r>
      <w:r w:rsidR="00921809">
        <w:rPr>
          <w:sz w:val="22"/>
          <w:szCs w:val="22"/>
        </w:rPr>
        <w:t>:</w:t>
      </w:r>
      <w:bookmarkEnd w:id="3"/>
    </w:p>
    <w:tbl>
      <w:tblPr>
        <w:tblStyle w:val="TableGrid"/>
        <w:tblW w:w="10457" w:type="dxa"/>
        <w:tblLook w:val="04A0" w:firstRow="1" w:lastRow="0" w:firstColumn="1" w:lastColumn="0" w:noHBand="0" w:noVBand="1"/>
      </w:tblPr>
      <w:tblGrid>
        <w:gridCol w:w="10457"/>
      </w:tblGrid>
      <w:tr w:rsidR="002F0384" w:rsidRPr="00696235" w14:paraId="187F83FE" w14:textId="77777777" w:rsidTr="002F0384">
        <w:tc>
          <w:tcPr>
            <w:tcW w:w="10457" w:type="dxa"/>
          </w:tcPr>
          <w:p w14:paraId="5BDD880E" w14:textId="77777777" w:rsidR="002F0384" w:rsidRPr="00696235" w:rsidRDefault="002F0384" w:rsidP="00921809">
            <w:pPr>
              <w:shd w:val="clear" w:color="auto" w:fill="FFFFFF"/>
              <w:rPr>
                <w:b/>
                <w:bCs/>
                <w:sz w:val="20"/>
                <w:szCs w:val="20"/>
                <w:highlight w:val="darkYellow"/>
                <w:lang w:eastAsia="zh-TW"/>
              </w:rPr>
            </w:pPr>
            <w:r w:rsidRPr="00696235">
              <w:rPr>
                <w:b/>
                <w:bCs/>
                <w:sz w:val="20"/>
                <w:szCs w:val="20"/>
                <w:highlight w:val="darkYellow"/>
                <w:lang w:eastAsia="zh-TW"/>
              </w:rPr>
              <w:t>Working assumption</w:t>
            </w:r>
          </w:p>
          <w:p w14:paraId="5E150924" w14:textId="5CB962A4" w:rsidR="002F0384" w:rsidRPr="00921809" w:rsidRDefault="002F0384" w:rsidP="00921809">
            <w:pPr>
              <w:pStyle w:val="Caption"/>
              <w:spacing w:before="0" w:after="0"/>
              <w:rPr>
                <w:b w:val="0"/>
                <w:bCs/>
                <w:sz w:val="20"/>
                <w:szCs w:val="20"/>
              </w:rPr>
            </w:pPr>
            <w:proofErr w:type="spellStart"/>
            <w:r w:rsidRPr="00921809">
              <w:rPr>
                <w:rFonts w:eastAsia="Microsoft YaHei UI"/>
                <w:b w:val="0"/>
                <w:bCs/>
                <w:i/>
                <w:iCs/>
                <w:color w:val="000000"/>
                <w:sz w:val="20"/>
                <w:szCs w:val="20"/>
                <w:lang w:val="en-US" w:eastAsia="zh-CN"/>
              </w:rPr>
              <w:t>SearchSpaceId</w:t>
            </w:r>
            <w:proofErr w:type="spellEnd"/>
            <w:r w:rsidRPr="00921809">
              <w:rPr>
                <w:rFonts w:eastAsia="Microsoft YaHei UI"/>
                <w:b w:val="0"/>
                <w:bCs/>
                <w:i/>
                <w:iCs/>
                <w:color w:val="000000"/>
                <w:sz w:val="20"/>
                <w:szCs w:val="20"/>
                <w:lang w:val="en-US" w:eastAsia="zh-CN"/>
              </w:rPr>
              <w:t xml:space="preserve"> = 0</w:t>
            </w:r>
            <w:r w:rsidRPr="00921809">
              <w:rPr>
                <w:rFonts w:eastAsia="Microsoft YaHei UI"/>
                <w:b w:val="0"/>
                <w:bCs/>
                <w:color w:val="000000"/>
                <w:sz w:val="20"/>
                <w:szCs w:val="20"/>
                <w:lang w:val="en-US" w:eastAsia="zh-CN"/>
              </w:rPr>
              <w:t xml:space="preserve"> can be configured </w:t>
            </w:r>
            <w:proofErr w:type="spellStart"/>
            <w:r w:rsidRPr="00921809">
              <w:rPr>
                <w:rFonts w:eastAsia="Microsoft YaHei UI"/>
                <w:b w:val="0"/>
                <w:bCs/>
                <w:color w:val="000000"/>
                <w:sz w:val="20"/>
                <w:szCs w:val="20"/>
                <w:lang w:val="en-US" w:eastAsia="zh-CN"/>
              </w:rPr>
              <w:t>for</w:t>
            </w:r>
            <w:r w:rsidRPr="00921809">
              <w:rPr>
                <w:rFonts w:eastAsia="Microsoft YaHei UI"/>
                <w:b w:val="0"/>
                <w:bCs/>
                <w:i/>
                <w:iCs/>
                <w:color w:val="000000"/>
                <w:sz w:val="20"/>
                <w:szCs w:val="20"/>
                <w:lang w:val="en-US" w:eastAsia="zh-CN"/>
              </w:rPr>
              <w:t>peiSearchSpace</w:t>
            </w:r>
            <w:proofErr w:type="spellEnd"/>
            <w:r w:rsidRPr="00921809">
              <w:rPr>
                <w:rFonts w:eastAsia="Microsoft YaHei UI"/>
                <w:b w:val="0"/>
                <w:bCs/>
                <w:color w:val="000000"/>
                <w:sz w:val="20"/>
                <w:szCs w:val="20"/>
                <w:lang w:val="en-US" w:eastAsia="zh-CN"/>
              </w:rPr>
              <w:t> for the case of CORESET multiplexing pattern 2 or 3</w:t>
            </w:r>
          </w:p>
        </w:tc>
      </w:tr>
    </w:tbl>
    <w:p w14:paraId="72F6C196" w14:textId="32A4118C" w:rsidR="000B32C7" w:rsidRPr="00696235" w:rsidRDefault="002F0384" w:rsidP="00921809">
      <w:pPr>
        <w:pStyle w:val="Caption"/>
        <w:spacing w:before="0" w:after="0"/>
        <w:rPr>
          <w:sz w:val="22"/>
          <w:szCs w:val="22"/>
          <w:lang w:val="en-US"/>
        </w:rPr>
      </w:pPr>
      <w:r w:rsidRPr="00696235">
        <w:rPr>
          <w:sz w:val="22"/>
          <w:szCs w:val="22"/>
        </w:rPr>
        <w:t xml:space="preserve"> </w:t>
      </w:r>
    </w:p>
    <w:p w14:paraId="00B5B357" w14:textId="428B396D" w:rsidR="000B32C7" w:rsidRDefault="00921809" w:rsidP="00921809">
      <w:pPr>
        <w:rPr>
          <w:sz w:val="22"/>
          <w:szCs w:val="22"/>
        </w:rPr>
      </w:pPr>
      <w:r>
        <w:rPr>
          <w:sz w:val="22"/>
          <w:szCs w:val="22"/>
        </w:rPr>
        <w:t xml:space="preserve">When SS#0 is utilized by </w:t>
      </w:r>
      <w:r w:rsidR="002F0384">
        <w:rPr>
          <w:sz w:val="22"/>
          <w:szCs w:val="22"/>
        </w:rPr>
        <w:t xml:space="preserve">PO, there is special description in </w:t>
      </w:r>
      <w:r w:rsidR="00E236D5">
        <w:rPr>
          <w:sz w:val="22"/>
          <w:szCs w:val="22"/>
        </w:rPr>
        <w:t xml:space="preserve">clause 7 of </w:t>
      </w:r>
      <w:r w:rsidR="002F0384">
        <w:rPr>
          <w:sz w:val="22"/>
          <w:szCs w:val="22"/>
        </w:rPr>
        <w:t xml:space="preserve">TS 38.304 </w:t>
      </w:r>
      <w:r>
        <w:rPr>
          <w:sz w:val="22"/>
          <w:szCs w:val="22"/>
        </w:rPr>
        <w:fldChar w:fldCharType="begin"/>
      </w:r>
      <w:r>
        <w:rPr>
          <w:sz w:val="22"/>
          <w:szCs w:val="22"/>
        </w:rPr>
        <w:instrText xml:space="preserve"> REF _Ref95772910 \n \h </w:instrText>
      </w:r>
      <w:r>
        <w:rPr>
          <w:sz w:val="22"/>
          <w:szCs w:val="22"/>
        </w:rPr>
      </w:r>
      <w:r>
        <w:rPr>
          <w:sz w:val="22"/>
          <w:szCs w:val="22"/>
        </w:rPr>
        <w:fldChar w:fldCharType="separate"/>
      </w:r>
      <w:r>
        <w:rPr>
          <w:sz w:val="22"/>
          <w:szCs w:val="22"/>
        </w:rPr>
        <w:t>[6]</w:t>
      </w:r>
      <w:r>
        <w:rPr>
          <w:sz w:val="22"/>
          <w:szCs w:val="22"/>
        </w:rPr>
        <w:fldChar w:fldCharType="end"/>
      </w:r>
      <w:r>
        <w:rPr>
          <w:sz w:val="22"/>
          <w:szCs w:val="22"/>
        </w:rPr>
        <w:t xml:space="preserve"> for PO realization which depends on</w:t>
      </w:r>
      <w:r w:rsidR="00E236D5">
        <w:rPr>
          <w:sz w:val="22"/>
          <w:szCs w:val="22"/>
        </w:rPr>
        <w:t xml:space="preserve"> the value of Ns parameter:</w:t>
      </w:r>
    </w:p>
    <w:tbl>
      <w:tblPr>
        <w:tblStyle w:val="TableGrid"/>
        <w:tblW w:w="0" w:type="auto"/>
        <w:tblLook w:val="04A0" w:firstRow="1" w:lastRow="0" w:firstColumn="1" w:lastColumn="0" w:noHBand="0" w:noVBand="1"/>
      </w:tblPr>
      <w:tblGrid>
        <w:gridCol w:w="10457"/>
      </w:tblGrid>
      <w:tr w:rsidR="00E236D5" w14:paraId="6BA5F112" w14:textId="77777777" w:rsidTr="00E236D5">
        <w:tc>
          <w:tcPr>
            <w:tcW w:w="10457" w:type="dxa"/>
          </w:tcPr>
          <w:p w14:paraId="6D799069" w14:textId="580009CE" w:rsidR="00E236D5" w:rsidRDefault="00E236D5" w:rsidP="00921809">
            <w:pPr>
              <w:rPr>
                <w:sz w:val="22"/>
                <w:szCs w:val="22"/>
              </w:rPr>
            </w:pPr>
            <w:r w:rsidRPr="00E236D5">
              <w:rPr>
                <w:sz w:val="22"/>
                <w:szCs w:val="22"/>
              </w:rPr>
              <w:t xml:space="preserve">When </w:t>
            </w:r>
            <w:proofErr w:type="spellStart"/>
            <w:proofErr w:type="gramStart"/>
            <w:r w:rsidRPr="00E236D5">
              <w:rPr>
                <w:i/>
                <w:iCs/>
                <w:sz w:val="22"/>
                <w:szCs w:val="22"/>
              </w:rPr>
              <w:t>SearchSpaceId</w:t>
            </w:r>
            <w:proofErr w:type="spellEnd"/>
            <w:r w:rsidRPr="00E236D5">
              <w:rPr>
                <w:sz w:val="22"/>
                <w:szCs w:val="22"/>
              </w:rPr>
              <w:t xml:space="preserve">  =</w:t>
            </w:r>
            <w:proofErr w:type="gramEnd"/>
            <w:r w:rsidRPr="00E236D5">
              <w:rPr>
                <w:sz w:val="22"/>
                <w:szCs w:val="22"/>
              </w:rPr>
              <w:t xml:space="preserve">  0  is  configured  for  </w:t>
            </w:r>
            <w:proofErr w:type="spellStart"/>
            <w:r w:rsidRPr="00E236D5">
              <w:rPr>
                <w:i/>
                <w:iCs/>
                <w:sz w:val="22"/>
                <w:szCs w:val="22"/>
              </w:rPr>
              <w:t>pagingSearchSpace</w:t>
            </w:r>
            <w:proofErr w:type="spellEnd"/>
            <w:r w:rsidRPr="00E236D5">
              <w:rPr>
                <w:sz w:val="22"/>
                <w:szCs w:val="22"/>
              </w:rPr>
              <w:t xml:space="preserve">, Ns  is  either 1 or 2. For  Ns  = 1, there is  only  one PO which  starts  from  the first PDCCH  monitoring  occasion  for paging  in  the PF. For </w:t>
            </w:r>
            <w:proofErr w:type="gramStart"/>
            <w:r w:rsidRPr="00E236D5">
              <w:rPr>
                <w:sz w:val="22"/>
                <w:szCs w:val="22"/>
              </w:rPr>
              <w:t>Ns  =</w:t>
            </w:r>
            <w:proofErr w:type="gramEnd"/>
            <w:r w:rsidRPr="00E236D5">
              <w:rPr>
                <w:sz w:val="22"/>
                <w:szCs w:val="22"/>
              </w:rPr>
              <w:t xml:space="preserve"> 2, PO  is  either in  the first half frame (</w:t>
            </w:r>
            <w:proofErr w:type="spellStart"/>
            <w:r w:rsidRPr="00E236D5">
              <w:rPr>
                <w:sz w:val="22"/>
                <w:szCs w:val="22"/>
              </w:rPr>
              <w:t>i_s</w:t>
            </w:r>
            <w:proofErr w:type="spellEnd"/>
            <w:r w:rsidRPr="00E236D5">
              <w:rPr>
                <w:sz w:val="22"/>
                <w:szCs w:val="22"/>
              </w:rPr>
              <w:t xml:space="preserve">  = 0) or the second  half  frame (</w:t>
            </w:r>
            <w:proofErr w:type="spellStart"/>
            <w:r w:rsidRPr="00E236D5">
              <w:rPr>
                <w:sz w:val="22"/>
                <w:szCs w:val="22"/>
              </w:rPr>
              <w:t>i_s</w:t>
            </w:r>
            <w:proofErr w:type="spellEnd"/>
            <w:r w:rsidRPr="00E236D5">
              <w:rPr>
                <w:sz w:val="22"/>
                <w:szCs w:val="22"/>
              </w:rPr>
              <w:t xml:space="preserve">  = 1) of  the PF.</w:t>
            </w:r>
          </w:p>
        </w:tc>
      </w:tr>
    </w:tbl>
    <w:p w14:paraId="3E4B2127" w14:textId="77777777" w:rsidR="00E236D5" w:rsidRDefault="00E236D5" w:rsidP="00921809">
      <w:pPr>
        <w:rPr>
          <w:sz w:val="22"/>
          <w:szCs w:val="22"/>
        </w:rPr>
      </w:pPr>
    </w:p>
    <w:p w14:paraId="6B401479" w14:textId="2FF62805" w:rsidR="002F0384" w:rsidRDefault="00E236D5" w:rsidP="00921809">
      <w:pPr>
        <w:rPr>
          <w:rFonts w:eastAsia="SimSun"/>
          <w:color w:val="000000"/>
          <w:sz w:val="22"/>
          <w:szCs w:val="22"/>
          <w:lang w:val="en-US" w:eastAsia="zh-CN"/>
        </w:rPr>
      </w:pPr>
      <w:r w:rsidRPr="00E236D5">
        <w:rPr>
          <w:sz w:val="22"/>
          <w:szCs w:val="22"/>
        </w:rPr>
        <w:t xml:space="preserve">Since there can be one PEI-O associated with 2 POs for the case Ns = 2, </w:t>
      </w:r>
      <w:r w:rsidR="00921809">
        <w:rPr>
          <w:sz w:val="22"/>
          <w:szCs w:val="22"/>
        </w:rPr>
        <w:t>direct</w:t>
      </w:r>
      <w:r w:rsidRPr="00E236D5">
        <w:rPr>
          <w:sz w:val="22"/>
          <w:szCs w:val="22"/>
        </w:rPr>
        <w:t xml:space="preserve"> reuse </w:t>
      </w:r>
      <w:r w:rsidR="00921809">
        <w:rPr>
          <w:sz w:val="22"/>
          <w:szCs w:val="22"/>
        </w:rPr>
        <w:t xml:space="preserve">of </w:t>
      </w:r>
      <w:r w:rsidRPr="00E236D5">
        <w:rPr>
          <w:sz w:val="22"/>
          <w:szCs w:val="22"/>
        </w:rPr>
        <w:t>the same description as PO</w:t>
      </w:r>
      <w:r w:rsidR="00921809">
        <w:rPr>
          <w:sz w:val="22"/>
          <w:szCs w:val="22"/>
        </w:rPr>
        <w:t xml:space="preserve"> is not reasonable</w:t>
      </w:r>
      <w:r w:rsidRPr="00E236D5">
        <w:rPr>
          <w:sz w:val="22"/>
          <w:szCs w:val="22"/>
        </w:rPr>
        <w:t xml:space="preserve">. On the other hand, since PEI-O association with SSB </w:t>
      </w:r>
      <w:r>
        <w:rPr>
          <w:sz w:val="22"/>
          <w:szCs w:val="22"/>
        </w:rPr>
        <w:t>has been</w:t>
      </w:r>
      <w:r w:rsidR="00921809">
        <w:rPr>
          <w:sz w:val="22"/>
          <w:szCs w:val="22"/>
        </w:rPr>
        <w:t xml:space="preserve"> clearly</w:t>
      </w:r>
      <w:r w:rsidRPr="00E236D5">
        <w:rPr>
          <w:sz w:val="22"/>
          <w:szCs w:val="22"/>
        </w:rPr>
        <w:t xml:space="preserve"> defined, and </w:t>
      </w:r>
      <w:r w:rsidR="00921809">
        <w:rPr>
          <w:sz w:val="22"/>
          <w:szCs w:val="22"/>
        </w:rPr>
        <w:t>network</w:t>
      </w:r>
      <w:r w:rsidRPr="00E236D5">
        <w:rPr>
          <w:sz w:val="22"/>
          <w:szCs w:val="22"/>
        </w:rPr>
        <w:t xml:space="preserve"> can configure the time offsets, i.e., </w:t>
      </w:r>
      <w:r w:rsidRPr="00E236D5">
        <w:rPr>
          <w:i/>
          <w:iCs/>
          <w:sz w:val="22"/>
          <w:szCs w:val="22"/>
        </w:rPr>
        <w:t>PEI-</w:t>
      </w:r>
      <w:proofErr w:type="spellStart"/>
      <w:r w:rsidRPr="00E236D5">
        <w:rPr>
          <w:i/>
          <w:iCs/>
          <w:sz w:val="22"/>
          <w:szCs w:val="22"/>
        </w:rPr>
        <w:t>F_offset</w:t>
      </w:r>
      <w:proofErr w:type="spellEnd"/>
      <w:r w:rsidRPr="00E236D5">
        <w:rPr>
          <w:sz w:val="22"/>
          <w:szCs w:val="22"/>
        </w:rPr>
        <w:t xml:space="preserve"> and </w:t>
      </w:r>
      <w:proofErr w:type="spellStart"/>
      <w:r w:rsidRPr="00E236D5">
        <w:rPr>
          <w:rFonts w:eastAsia="SimSun"/>
          <w:i/>
          <w:iCs/>
          <w:color w:val="000000"/>
          <w:sz w:val="22"/>
          <w:szCs w:val="22"/>
          <w:lang w:val="en-US" w:eastAsia="zh-CN"/>
        </w:rPr>
        <w:t>firstPDCCH</w:t>
      </w:r>
      <w:proofErr w:type="spellEnd"/>
      <w:r w:rsidRPr="00E236D5">
        <w:rPr>
          <w:rFonts w:eastAsia="SimSun"/>
          <w:i/>
          <w:iCs/>
          <w:color w:val="000000"/>
          <w:sz w:val="22"/>
          <w:szCs w:val="22"/>
          <w:lang w:val="en-US" w:eastAsia="zh-CN"/>
        </w:rPr>
        <w:t>-</w:t>
      </w:r>
      <w:proofErr w:type="spellStart"/>
      <w:r w:rsidRPr="00E236D5">
        <w:rPr>
          <w:rFonts w:eastAsia="SimSun"/>
          <w:i/>
          <w:iCs/>
          <w:color w:val="000000"/>
          <w:sz w:val="22"/>
          <w:szCs w:val="22"/>
          <w:lang w:val="en-US" w:eastAsia="zh-CN"/>
        </w:rPr>
        <w:t>MonitoringOccasionOfPEI</w:t>
      </w:r>
      <w:proofErr w:type="spellEnd"/>
      <w:r w:rsidRPr="00E236D5">
        <w:rPr>
          <w:rFonts w:eastAsia="SimSun"/>
          <w:i/>
          <w:iCs/>
          <w:color w:val="000000"/>
          <w:sz w:val="22"/>
          <w:szCs w:val="22"/>
          <w:lang w:val="en-US" w:eastAsia="zh-CN"/>
        </w:rPr>
        <w:t>-O</w:t>
      </w:r>
      <w:r w:rsidRPr="00E236D5">
        <w:rPr>
          <w:rFonts w:eastAsia="SimSun"/>
          <w:color w:val="000000"/>
          <w:sz w:val="22"/>
          <w:szCs w:val="22"/>
          <w:lang w:val="en-US" w:eastAsia="zh-CN"/>
        </w:rPr>
        <w:t>, to explicitly specify the start</w:t>
      </w:r>
      <w:r>
        <w:rPr>
          <w:rFonts w:eastAsia="SimSun"/>
          <w:color w:val="000000"/>
          <w:sz w:val="22"/>
          <w:szCs w:val="22"/>
          <w:lang w:val="en-US" w:eastAsia="zh-CN"/>
        </w:rPr>
        <w:t xml:space="preserve"> of PEI-O, therefore </w:t>
      </w:r>
      <w:r w:rsidR="0064518F">
        <w:rPr>
          <w:rFonts w:eastAsia="SimSun"/>
          <w:color w:val="000000"/>
          <w:sz w:val="22"/>
          <w:szCs w:val="22"/>
          <w:lang w:val="en-US" w:eastAsia="zh-CN"/>
        </w:rPr>
        <w:t xml:space="preserve">there is no need to include a specifical PEI-O </w:t>
      </w:r>
      <w:r w:rsidR="00921809">
        <w:rPr>
          <w:rFonts w:eastAsia="SimSun"/>
          <w:color w:val="000000"/>
          <w:sz w:val="22"/>
          <w:szCs w:val="22"/>
          <w:lang w:val="en-US" w:eastAsia="zh-CN"/>
        </w:rPr>
        <w:t>description</w:t>
      </w:r>
      <w:r w:rsidR="0064518F">
        <w:rPr>
          <w:rFonts w:eastAsia="SimSun"/>
          <w:color w:val="000000"/>
          <w:sz w:val="22"/>
          <w:szCs w:val="22"/>
          <w:lang w:val="en-US" w:eastAsia="zh-CN"/>
        </w:rPr>
        <w:t xml:space="preserve"> for the case SS#0 is utilized. For clarification, the following conclusion is suggested:</w:t>
      </w:r>
    </w:p>
    <w:p w14:paraId="0AC507D7" w14:textId="43CA7C20" w:rsidR="0064518F" w:rsidRPr="00696235" w:rsidRDefault="0064518F" w:rsidP="00921809">
      <w:pPr>
        <w:rPr>
          <w:rFonts w:eastAsia="SimSun"/>
          <w:color w:val="000000"/>
          <w:sz w:val="22"/>
          <w:szCs w:val="22"/>
          <w:lang w:val="en-US" w:eastAsia="zh-CN"/>
        </w:rPr>
      </w:pPr>
    </w:p>
    <w:p w14:paraId="6829BB61" w14:textId="11745DE1" w:rsidR="0064518F" w:rsidRPr="00696235" w:rsidRDefault="0064518F" w:rsidP="00921809">
      <w:pPr>
        <w:pStyle w:val="Caption"/>
        <w:spacing w:before="0" w:after="0"/>
        <w:rPr>
          <w:sz w:val="22"/>
          <w:szCs w:val="22"/>
        </w:rPr>
      </w:pPr>
      <w:bookmarkStart w:id="4" w:name="_Ref95773547"/>
      <w:r w:rsidRPr="00696235">
        <w:rPr>
          <w:sz w:val="22"/>
          <w:szCs w:val="22"/>
        </w:rPr>
        <w:t xml:space="preserve">Conclusion </w:t>
      </w:r>
      <w:r w:rsidRPr="00696235">
        <w:rPr>
          <w:sz w:val="22"/>
          <w:szCs w:val="22"/>
        </w:rPr>
        <w:fldChar w:fldCharType="begin"/>
      </w:r>
      <w:r w:rsidRPr="00696235">
        <w:rPr>
          <w:sz w:val="22"/>
          <w:szCs w:val="22"/>
        </w:rPr>
        <w:instrText xml:space="preserve"> SEQ Conclusion \* ARABIC </w:instrText>
      </w:r>
      <w:r w:rsidRPr="00696235">
        <w:rPr>
          <w:sz w:val="22"/>
          <w:szCs w:val="22"/>
        </w:rPr>
        <w:fldChar w:fldCharType="separate"/>
      </w:r>
      <w:r w:rsidR="00696235" w:rsidRPr="00696235">
        <w:rPr>
          <w:noProof/>
          <w:sz w:val="22"/>
          <w:szCs w:val="22"/>
        </w:rPr>
        <w:t>2</w:t>
      </w:r>
      <w:r w:rsidRPr="00696235">
        <w:rPr>
          <w:sz w:val="22"/>
          <w:szCs w:val="22"/>
        </w:rPr>
        <w:fldChar w:fldCharType="end"/>
      </w:r>
      <w:r w:rsidRPr="00696235">
        <w:rPr>
          <w:sz w:val="22"/>
          <w:szCs w:val="22"/>
        </w:rPr>
        <w:t xml:space="preserve">: PEI-O definition and location determination are independent from the configured value of </w:t>
      </w:r>
      <w:r w:rsidRPr="00696235">
        <w:rPr>
          <w:i/>
          <w:iCs/>
          <w:sz w:val="22"/>
          <w:szCs w:val="22"/>
        </w:rPr>
        <w:t>Se</w:t>
      </w:r>
      <w:proofErr w:type="spellStart"/>
      <w:r w:rsidRPr="00696235">
        <w:rPr>
          <w:i/>
          <w:iCs/>
          <w:sz w:val="22"/>
          <w:szCs w:val="22"/>
        </w:rPr>
        <w:t>archSpaceId</w:t>
      </w:r>
      <w:proofErr w:type="spellEnd"/>
      <w:r w:rsidRPr="00696235">
        <w:rPr>
          <w:sz w:val="22"/>
          <w:szCs w:val="22"/>
        </w:rPr>
        <w:t xml:space="preserve"> in </w:t>
      </w:r>
      <w:proofErr w:type="spellStart"/>
      <w:r w:rsidRPr="00696235">
        <w:rPr>
          <w:i/>
          <w:iCs/>
          <w:sz w:val="22"/>
          <w:szCs w:val="22"/>
        </w:rPr>
        <w:t>peiSearchSpace</w:t>
      </w:r>
      <w:bookmarkEnd w:id="4"/>
      <w:proofErr w:type="spellEnd"/>
    </w:p>
    <w:p w14:paraId="2E41E5BC" w14:textId="31171678" w:rsidR="00E236D5" w:rsidRPr="00696235" w:rsidRDefault="00E236D5" w:rsidP="00921809">
      <w:pPr>
        <w:rPr>
          <w:sz w:val="22"/>
          <w:szCs w:val="22"/>
        </w:rPr>
      </w:pPr>
    </w:p>
    <w:tbl>
      <w:tblPr>
        <w:tblStyle w:val="TableGrid"/>
        <w:tblW w:w="0" w:type="auto"/>
        <w:tblLook w:val="04A0" w:firstRow="1" w:lastRow="0" w:firstColumn="1" w:lastColumn="0" w:noHBand="0" w:noVBand="1"/>
      </w:tblPr>
      <w:tblGrid>
        <w:gridCol w:w="10457"/>
      </w:tblGrid>
      <w:tr w:rsidR="0064518F" w14:paraId="60D89AE5" w14:textId="77777777" w:rsidTr="00E236D5">
        <w:tc>
          <w:tcPr>
            <w:tcW w:w="10457" w:type="dxa"/>
          </w:tcPr>
          <w:p w14:paraId="70BB2678" w14:textId="77777777" w:rsidR="0064518F" w:rsidRPr="0064518F" w:rsidRDefault="0064518F" w:rsidP="00921809">
            <w:pPr>
              <w:rPr>
                <w:sz w:val="20"/>
                <w:szCs w:val="20"/>
                <w:highlight w:val="green"/>
              </w:rPr>
            </w:pPr>
            <w:r w:rsidRPr="0064518F">
              <w:rPr>
                <w:sz w:val="20"/>
                <w:szCs w:val="20"/>
                <w:highlight w:val="green"/>
              </w:rPr>
              <w:t xml:space="preserve">Agreement </w:t>
            </w:r>
          </w:p>
          <w:p w14:paraId="56BFBD48" w14:textId="77777777" w:rsidR="0064518F" w:rsidRPr="0064518F" w:rsidRDefault="0064518F" w:rsidP="00921809">
            <w:pPr>
              <w:rPr>
                <w:sz w:val="20"/>
                <w:szCs w:val="20"/>
              </w:rPr>
            </w:pPr>
            <w:r w:rsidRPr="0064518F">
              <w:rPr>
                <w:sz w:val="20"/>
                <w:szCs w:val="20"/>
              </w:rPr>
              <w:t xml:space="preserve">A PEI occasion (PEI-O) is a set of </w:t>
            </w:r>
            <w:proofErr w:type="gramStart"/>
            <w:r w:rsidRPr="0064518F">
              <w:rPr>
                <w:i/>
                <w:iCs/>
                <w:sz w:val="20"/>
                <w:szCs w:val="20"/>
              </w:rPr>
              <w:t>S</w:t>
            </w:r>
            <w:proofErr w:type="gramEnd"/>
            <w:r w:rsidRPr="0064518F">
              <w:rPr>
                <w:sz w:val="20"/>
                <w:szCs w:val="20"/>
              </w:rPr>
              <w:t xml:space="preserve"> consecutive PDCCH monitoring occasions when </w:t>
            </w:r>
            <w:proofErr w:type="spellStart"/>
            <w:r w:rsidRPr="0064518F">
              <w:rPr>
                <w:i/>
                <w:iCs/>
                <w:sz w:val="20"/>
                <w:szCs w:val="20"/>
              </w:rPr>
              <w:t>nrofPDCCH-MonitoringOccasionPerSSB-InPO</w:t>
            </w:r>
            <w:proofErr w:type="spellEnd"/>
            <w:r w:rsidRPr="0064518F">
              <w:rPr>
                <w:sz w:val="20"/>
                <w:szCs w:val="20"/>
              </w:rPr>
              <w:t xml:space="preserve"> is not configured</w:t>
            </w:r>
          </w:p>
          <w:p w14:paraId="14CD5E62" w14:textId="77777777" w:rsidR="0064518F" w:rsidRPr="0064518F" w:rsidRDefault="0064518F" w:rsidP="00921809">
            <w:pPr>
              <w:pStyle w:val="ListParagraph"/>
              <w:numPr>
                <w:ilvl w:val="0"/>
                <w:numId w:val="12"/>
              </w:numPr>
              <w:rPr>
                <w:sz w:val="20"/>
                <w:szCs w:val="20"/>
              </w:rPr>
            </w:pPr>
            <w:r w:rsidRPr="0064518F">
              <w:rPr>
                <w:i/>
                <w:iCs/>
                <w:sz w:val="20"/>
                <w:szCs w:val="20"/>
              </w:rPr>
              <w:t>S</w:t>
            </w:r>
            <w:r w:rsidRPr="0064518F">
              <w:rPr>
                <w:sz w:val="20"/>
                <w:szCs w:val="20"/>
              </w:rPr>
              <w:t xml:space="preserve"> is the number of actual transmitted SSBs determined according to </w:t>
            </w:r>
            <w:proofErr w:type="spellStart"/>
            <w:r w:rsidRPr="0064518F">
              <w:rPr>
                <w:i/>
                <w:iCs/>
                <w:sz w:val="20"/>
                <w:szCs w:val="20"/>
              </w:rPr>
              <w:t>ssb-PositionsInBurst</w:t>
            </w:r>
            <w:proofErr w:type="spellEnd"/>
            <w:r w:rsidRPr="0064518F">
              <w:rPr>
                <w:sz w:val="20"/>
                <w:szCs w:val="20"/>
              </w:rPr>
              <w:t xml:space="preserve"> in SIB1</w:t>
            </w:r>
          </w:p>
          <w:p w14:paraId="25AA864F" w14:textId="77777777" w:rsidR="0064518F" w:rsidRPr="0064518F" w:rsidRDefault="0064518F" w:rsidP="00921809">
            <w:pPr>
              <w:pStyle w:val="ListParagraph"/>
              <w:numPr>
                <w:ilvl w:val="0"/>
                <w:numId w:val="12"/>
              </w:numPr>
              <w:rPr>
                <w:sz w:val="20"/>
                <w:szCs w:val="20"/>
              </w:rPr>
            </w:pPr>
            <w:r w:rsidRPr="0064518F">
              <w:rPr>
                <w:sz w:val="20"/>
                <w:szCs w:val="20"/>
              </w:rPr>
              <w:t xml:space="preserve">The </w:t>
            </w:r>
            <w:r w:rsidRPr="0064518F">
              <w:rPr>
                <w:i/>
                <w:iCs/>
                <w:sz w:val="20"/>
                <w:szCs w:val="20"/>
              </w:rPr>
              <w:t>K</w:t>
            </w:r>
            <w:r w:rsidRPr="0064518F">
              <w:rPr>
                <w:sz w:val="20"/>
                <w:szCs w:val="20"/>
              </w:rPr>
              <w:t>-</w:t>
            </w:r>
            <w:proofErr w:type="spellStart"/>
            <w:r w:rsidRPr="0064518F">
              <w:rPr>
                <w:sz w:val="20"/>
                <w:szCs w:val="20"/>
              </w:rPr>
              <w:t>th</w:t>
            </w:r>
            <w:proofErr w:type="spellEnd"/>
            <w:r w:rsidRPr="0064518F">
              <w:rPr>
                <w:sz w:val="20"/>
                <w:szCs w:val="20"/>
              </w:rPr>
              <w:t xml:space="preserve"> PDCCH monitoring occasion for PEI in the PEI-O has the same QCL assumption as that of the </w:t>
            </w:r>
            <w:r w:rsidRPr="0064518F">
              <w:rPr>
                <w:i/>
                <w:iCs/>
                <w:sz w:val="20"/>
                <w:szCs w:val="20"/>
              </w:rPr>
              <w:t>K</w:t>
            </w:r>
            <w:r w:rsidRPr="0064518F">
              <w:rPr>
                <w:sz w:val="20"/>
                <w:szCs w:val="20"/>
              </w:rPr>
              <w:t>-</w:t>
            </w:r>
            <w:proofErr w:type="spellStart"/>
            <w:r w:rsidRPr="0064518F">
              <w:rPr>
                <w:sz w:val="20"/>
                <w:szCs w:val="20"/>
              </w:rPr>
              <w:t>th</w:t>
            </w:r>
            <w:proofErr w:type="spellEnd"/>
            <w:r w:rsidRPr="0064518F">
              <w:rPr>
                <w:sz w:val="20"/>
                <w:szCs w:val="20"/>
              </w:rPr>
              <w:t xml:space="preserve"> PDCCH monitoring occasion for paging in the PO.</w:t>
            </w:r>
          </w:p>
          <w:p w14:paraId="19EF3ABA" w14:textId="77777777" w:rsidR="0064518F" w:rsidRPr="0064518F" w:rsidRDefault="0064518F" w:rsidP="00921809">
            <w:pPr>
              <w:pStyle w:val="ListParagraph"/>
              <w:numPr>
                <w:ilvl w:val="1"/>
                <w:numId w:val="12"/>
              </w:numPr>
              <w:rPr>
                <w:sz w:val="20"/>
                <w:szCs w:val="20"/>
              </w:rPr>
            </w:pPr>
            <w:r w:rsidRPr="0064518F">
              <w:rPr>
                <w:sz w:val="20"/>
                <w:szCs w:val="20"/>
              </w:rPr>
              <w:t>Note: QCL reference is SSB</w:t>
            </w:r>
          </w:p>
          <w:p w14:paraId="09ACA3A0" w14:textId="77777777" w:rsidR="0064518F" w:rsidRPr="0064518F" w:rsidRDefault="0064518F" w:rsidP="00921809">
            <w:pPr>
              <w:pStyle w:val="ListParagraph"/>
              <w:numPr>
                <w:ilvl w:val="0"/>
                <w:numId w:val="12"/>
              </w:numPr>
              <w:rPr>
                <w:sz w:val="20"/>
                <w:szCs w:val="20"/>
              </w:rPr>
            </w:pPr>
            <w:r w:rsidRPr="0064518F">
              <w:rPr>
                <w:sz w:val="20"/>
                <w:szCs w:val="20"/>
              </w:rPr>
              <w:t xml:space="preserve">FFS: Determination of the PEI-O location </w:t>
            </w:r>
          </w:p>
          <w:p w14:paraId="3F0DF17D" w14:textId="77777777" w:rsidR="0064518F" w:rsidRPr="0064518F" w:rsidRDefault="0064518F" w:rsidP="00921809">
            <w:pPr>
              <w:pStyle w:val="ListParagraph"/>
              <w:numPr>
                <w:ilvl w:val="0"/>
                <w:numId w:val="12"/>
              </w:numPr>
              <w:rPr>
                <w:sz w:val="20"/>
                <w:szCs w:val="20"/>
              </w:rPr>
            </w:pPr>
            <w:r w:rsidRPr="0064518F">
              <w:rPr>
                <w:sz w:val="20"/>
                <w:szCs w:val="20"/>
              </w:rPr>
              <w:t xml:space="preserve">FFS: Support of unlicensed spectrum operation with </w:t>
            </w:r>
            <w:proofErr w:type="spellStart"/>
            <w:r w:rsidRPr="0064518F">
              <w:rPr>
                <w:i/>
                <w:iCs/>
                <w:sz w:val="20"/>
                <w:szCs w:val="20"/>
              </w:rPr>
              <w:t>nrofPDCCH-MonitoringOccasionPerSSB-InPO</w:t>
            </w:r>
            <w:proofErr w:type="spellEnd"/>
            <w:r w:rsidRPr="0064518F">
              <w:rPr>
                <w:sz w:val="20"/>
                <w:szCs w:val="20"/>
              </w:rPr>
              <w:t xml:space="preserve"> configured</w:t>
            </w:r>
          </w:p>
          <w:p w14:paraId="307703C6" w14:textId="77777777" w:rsidR="0064518F" w:rsidRPr="0064518F" w:rsidRDefault="0064518F" w:rsidP="00921809">
            <w:pPr>
              <w:rPr>
                <w:rFonts w:eastAsia="Batang"/>
                <w:b/>
                <w:bCs/>
                <w:sz w:val="20"/>
                <w:szCs w:val="20"/>
                <w:highlight w:val="green"/>
                <w:lang w:eastAsia="en-US"/>
              </w:rPr>
            </w:pPr>
          </w:p>
        </w:tc>
      </w:tr>
      <w:tr w:rsidR="00E236D5" w14:paraId="3C0729C9" w14:textId="77777777" w:rsidTr="00E236D5">
        <w:tc>
          <w:tcPr>
            <w:tcW w:w="10457" w:type="dxa"/>
          </w:tcPr>
          <w:p w14:paraId="207920DE" w14:textId="77777777" w:rsidR="00E236D5" w:rsidRPr="00E236D5" w:rsidRDefault="00E236D5" w:rsidP="00921809">
            <w:pPr>
              <w:rPr>
                <w:rFonts w:eastAsia="Batang"/>
                <w:b/>
                <w:bCs/>
                <w:sz w:val="20"/>
                <w:szCs w:val="20"/>
                <w:highlight w:val="green"/>
                <w:lang w:eastAsia="en-US"/>
              </w:rPr>
            </w:pPr>
            <w:r w:rsidRPr="00E236D5">
              <w:rPr>
                <w:rFonts w:eastAsia="Batang"/>
                <w:b/>
                <w:bCs/>
                <w:sz w:val="20"/>
                <w:szCs w:val="20"/>
                <w:highlight w:val="green"/>
                <w:lang w:eastAsia="en-US"/>
              </w:rPr>
              <w:t>Agreement</w:t>
            </w:r>
          </w:p>
          <w:p w14:paraId="61EE9E44" w14:textId="77777777" w:rsidR="00E236D5" w:rsidRPr="00E236D5" w:rsidRDefault="00E236D5" w:rsidP="00921809">
            <w:pPr>
              <w:rPr>
                <w:rFonts w:eastAsia="Batang"/>
                <w:bCs/>
                <w:sz w:val="20"/>
                <w:szCs w:val="20"/>
                <w:lang w:eastAsia="en-US"/>
              </w:rPr>
            </w:pPr>
            <w:r w:rsidRPr="00E236D5">
              <w:rPr>
                <w:rFonts w:eastAsia="Batang"/>
                <w:sz w:val="20"/>
                <w:szCs w:val="20"/>
                <w:lang w:eastAsia="en-US"/>
              </w:rPr>
              <w:t>For unlicensed operation,</w:t>
            </w:r>
          </w:p>
          <w:p w14:paraId="1A3A8AB2" w14:textId="77777777" w:rsidR="00E236D5" w:rsidRPr="00E236D5" w:rsidRDefault="00E236D5" w:rsidP="00921809">
            <w:pPr>
              <w:rPr>
                <w:rFonts w:eastAsia="Batang"/>
                <w:color w:val="1F497D"/>
                <w:sz w:val="20"/>
                <w:szCs w:val="20"/>
                <w:lang w:eastAsia="en-US"/>
              </w:rPr>
            </w:pPr>
            <w:r w:rsidRPr="00E236D5">
              <w:rPr>
                <w:rFonts w:eastAsia="Batang"/>
                <w:bCs/>
                <w:sz w:val="20"/>
                <w:szCs w:val="20"/>
                <w:lang w:eastAsia="en-US"/>
              </w:rPr>
              <w:t xml:space="preserve">A PEI-O </w:t>
            </w:r>
            <w:r w:rsidRPr="00E236D5">
              <w:rPr>
                <w:rFonts w:eastAsia="Batang"/>
                <w:bCs/>
                <w:sz w:val="20"/>
                <w:szCs w:val="20"/>
                <w:lang w:eastAsia="ko-KR"/>
              </w:rPr>
              <w:t xml:space="preserve">is a set of 'S*X ' consecutive </w:t>
            </w:r>
            <w:r w:rsidRPr="00E236D5">
              <w:rPr>
                <w:rFonts w:eastAsia="Batang"/>
                <w:bCs/>
                <w:sz w:val="20"/>
                <w:szCs w:val="20"/>
                <w:lang w:eastAsia="en-US"/>
              </w:rPr>
              <w:t>PDCCH monitoring occasion</w:t>
            </w:r>
            <w:r w:rsidRPr="00E236D5">
              <w:rPr>
                <w:rFonts w:eastAsia="Batang"/>
                <w:bCs/>
                <w:sz w:val="20"/>
                <w:szCs w:val="20"/>
                <w:lang w:eastAsia="ko-KR"/>
              </w:rPr>
              <w:t xml:space="preserve">s </w:t>
            </w:r>
            <w:r w:rsidRPr="00E236D5">
              <w:rPr>
                <w:rFonts w:eastAsia="Batang"/>
                <w:bCs/>
                <w:sz w:val="20"/>
                <w:szCs w:val="20"/>
                <w:lang w:eastAsia="en-US"/>
              </w:rPr>
              <w:t>where</w:t>
            </w:r>
            <w:r w:rsidRPr="00E236D5">
              <w:rPr>
                <w:rFonts w:eastAsia="Batang"/>
                <w:bCs/>
                <w:sz w:val="20"/>
                <w:szCs w:val="20"/>
                <w:lang w:eastAsia="ko-KR"/>
              </w:rPr>
              <w:t xml:space="preserve"> 'S'</w:t>
            </w:r>
            <w:r w:rsidRPr="00E236D5">
              <w:rPr>
                <w:rFonts w:eastAsia="Batang"/>
                <w:bCs/>
                <w:sz w:val="20"/>
                <w:szCs w:val="20"/>
                <w:lang w:eastAsia="en-US"/>
              </w:rPr>
              <w:t xml:space="preserve"> is the number of actual transmitted SSBs determined according to </w:t>
            </w:r>
            <w:proofErr w:type="spellStart"/>
            <w:r w:rsidRPr="00E236D5">
              <w:rPr>
                <w:rFonts w:eastAsia="Batang"/>
                <w:bCs/>
                <w:i/>
                <w:iCs/>
                <w:sz w:val="20"/>
                <w:szCs w:val="20"/>
                <w:lang w:eastAsia="en-US"/>
              </w:rPr>
              <w:t>ssb-PositionsInBurst</w:t>
            </w:r>
            <w:proofErr w:type="spellEnd"/>
            <w:r w:rsidRPr="00E236D5">
              <w:rPr>
                <w:rFonts w:eastAsia="Batang"/>
                <w:bCs/>
                <w:sz w:val="20"/>
                <w:szCs w:val="20"/>
                <w:lang w:eastAsia="en-US"/>
              </w:rPr>
              <w:t xml:space="preserve"> in</w:t>
            </w:r>
            <w:r w:rsidRPr="00E236D5">
              <w:rPr>
                <w:rFonts w:eastAsia="Batang"/>
                <w:bCs/>
                <w:i/>
                <w:iCs/>
                <w:sz w:val="20"/>
                <w:szCs w:val="20"/>
                <w:lang w:eastAsia="en-US"/>
              </w:rPr>
              <w:t xml:space="preserve"> SIB1</w:t>
            </w:r>
            <w:r w:rsidRPr="00E236D5">
              <w:rPr>
                <w:rFonts w:eastAsia="Batang"/>
                <w:bCs/>
                <w:sz w:val="20"/>
                <w:szCs w:val="20"/>
                <w:lang w:eastAsia="en-US"/>
              </w:rPr>
              <w:t xml:space="preserve"> and X is the </w:t>
            </w:r>
            <w:proofErr w:type="spellStart"/>
            <w:r w:rsidRPr="00E236D5">
              <w:rPr>
                <w:rFonts w:eastAsia="Batang"/>
                <w:bCs/>
                <w:i/>
                <w:iCs/>
                <w:sz w:val="20"/>
                <w:szCs w:val="20"/>
                <w:lang w:eastAsia="en-US"/>
              </w:rPr>
              <w:t>nrofPDCCH-MonitoringOccasionPerSSB-</w:t>
            </w:r>
            <w:r w:rsidRPr="00E236D5">
              <w:rPr>
                <w:rFonts w:eastAsia="Batang"/>
                <w:bCs/>
                <w:i/>
                <w:iCs/>
                <w:color w:val="FF0000"/>
                <w:sz w:val="20"/>
                <w:szCs w:val="20"/>
                <w:lang w:eastAsia="en-US"/>
              </w:rPr>
              <w:t>InPO</w:t>
            </w:r>
            <w:proofErr w:type="spellEnd"/>
            <w:r w:rsidRPr="00E236D5">
              <w:rPr>
                <w:rFonts w:eastAsia="Batang"/>
                <w:bCs/>
                <w:sz w:val="20"/>
                <w:szCs w:val="20"/>
                <w:lang w:eastAsia="ko-KR"/>
              </w:rPr>
              <w:t xml:space="preserve"> if configured or is equal to 1 otherwise. The</w:t>
            </w:r>
            <w:r w:rsidRPr="00E236D5">
              <w:rPr>
                <w:rFonts w:eastAsia="Batang"/>
                <w:bCs/>
                <w:sz w:val="20"/>
                <w:szCs w:val="20"/>
                <w:lang w:eastAsia="en-US"/>
              </w:rPr>
              <w:t xml:space="preserve"> [x*S+K]</w:t>
            </w:r>
            <w:proofErr w:type="spellStart"/>
            <w:r w:rsidRPr="00E236D5">
              <w:rPr>
                <w:rFonts w:eastAsia="Batang"/>
                <w:bCs/>
                <w:sz w:val="20"/>
                <w:szCs w:val="20"/>
                <w:vertAlign w:val="superscript"/>
                <w:lang w:eastAsia="en-US"/>
              </w:rPr>
              <w:t>th</w:t>
            </w:r>
            <w:proofErr w:type="spellEnd"/>
            <w:r w:rsidRPr="00E236D5">
              <w:rPr>
                <w:rFonts w:eastAsia="Batang"/>
                <w:bCs/>
                <w:sz w:val="20"/>
                <w:szCs w:val="20"/>
                <w:lang w:eastAsia="en-US"/>
              </w:rPr>
              <w:t xml:space="preserve"> </w:t>
            </w:r>
            <w:r w:rsidRPr="00E236D5">
              <w:rPr>
                <w:rFonts w:eastAsia="Batang"/>
                <w:bCs/>
                <w:sz w:val="20"/>
                <w:szCs w:val="20"/>
                <w:lang w:eastAsia="ko-KR"/>
              </w:rPr>
              <w:t xml:space="preserve">PDCCH </w:t>
            </w:r>
            <w:r w:rsidRPr="00E236D5">
              <w:rPr>
                <w:rFonts w:eastAsia="Batang"/>
                <w:bCs/>
                <w:sz w:val="20"/>
                <w:szCs w:val="20"/>
                <w:lang w:eastAsia="en-US"/>
              </w:rPr>
              <w:t xml:space="preserve">monitoring occasion </w:t>
            </w:r>
            <w:r w:rsidRPr="00E236D5">
              <w:rPr>
                <w:rFonts w:eastAsia="Batang"/>
                <w:bCs/>
                <w:sz w:val="20"/>
                <w:szCs w:val="20"/>
                <w:lang w:eastAsia="ko-KR"/>
              </w:rPr>
              <w:t xml:space="preserve">for PEI </w:t>
            </w:r>
            <w:r w:rsidRPr="00E236D5">
              <w:rPr>
                <w:rFonts w:eastAsia="Batang"/>
                <w:bCs/>
                <w:sz w:val="20"/>
                <w:szCs w:val="20"/>
                <w:lang w:eastAsia="en-US"/>
              </w:rPr>
              <w:t>in the PEI-O correspond</w:t>
            </w:r>
            <w:r w:rsidRPr="00E236D5">
              <w:rPr>
                <w:rFonts w:eastAsia="Batang"/>
                <w:bCs/>
                <w:sz w:val="20"/>
                <w:szCs w:val="20"/>
                <w:lang w:eastAsia="ko-KR"/>
              </w:rPr>
              <w:t>s</w:t>
            </w:r>
            <w:r w:rsidRPr="00E236D5">
              <w:rPr>
                <w:rFonts w:eastAsia="Batang"/>
                <w:bCs/>
                <w:sz w:val="20"/>
                <w:szCs w:val="20"/>
                <w:lang w:eastAsia="en-US"/>
              </w:rPr>
              <w:t xml:space="preserve"> to the K</w:t>
            </w:r>
            <w:r w:rsidRPr="00E236D5">
              <w:rPr>
                <w:rFonts w:eastAsia="Batang"/>
                <w:bCs/>
                <w:sz w:val="20"/>
                <w:szCs w:val="20"/>
                <w:vertAlign w:val="superscript"/>
                <w:lang w:eastAsia="ko-KR"/>
              </w:rPr>
              <w:t>th</w:t>
            </w:r>
            <w:r w:rsidRPr="00E236D5">
              <w:rPr>
                <w:rFonts w:eastAsia="Batang"/>
                <w:bCs/>
                <w:sz w:val="20"/>
                <w:szCs w:val="20"/>
                <w:lang w:eastAsia="ko-KR"/>
              </w:rPr>
              <w:t xml:space="preserve"> </w:t>
            </w:r>
            <w:r w:rsidRPr="00E236D5">
              <w:rPr>
                <w:rFonts w:eastAsia="Batang"/>
                <w:bCs/>
                <w:sz w:val="20"/>
                <w:szCs w:val="20"/>
                <w:lang w:eastAsia="en-US"/>
              </w:rPr>
              <w:t>transmitted SSB, where x=</w:t>
            </w:r>
            <w:proofErr w:type="gramStart"/>
            <w:r w:rsidRPr="00E236D5">
              <w:rPr>
                <w:rFonts w:eastAsia="Batang"/>
                <w:bCs/>
                <w:sz w:val="20"/>
                <w:szCs w:val="20"/>
                <w:lang w:eastAsia="en-US"/>
              </w:rPr>
              <w:t>0,1,…</w:t>
            </w:r>
            <w:proofErr w:type="gramEnd"/>
            <w:r w:rsidRPr="00E236D5">
              <w:rPr>
                <w:rFonts w:eastAsia="Batang"/>
                <w:bCs/>
                <w:sz w:val="20"/>
                <w:szCs w:val="20"/>
                <w:lang w:eastAsia="en-US"/>
              </w:rPr>
              <w:t>,X-1, K=1,2,…,S</w:t>
            </w:r>
            <w:r w:rsidRPr="00E236D5">
              <w:rPr>
                <w:rFonts w:eastAsia="Batang"/>
                <w:bCs/>
                <w:sz w:val="20"/>
                <w:szCs w:val="20"/>
                <w:lang w:eastAsia="ko-KR"/>
              </w:rPr>
              <w:t>.</w:t>
            </w:r>
          </w:p>
          <w:p w14:paraId="52E78908" w14:textId="77777777" w:rsidR="00E236D5" w:rsidRPr="00E236D5" w:rsidRDefault="00E236D5" w:rsidP="00921809">
            <w:pPr>
              <w:numPr>
                <w:ilvl w:val="0"/>
                <w:numId w:val="36"/>
              </w:numPr>
              <w:rPr>
                <w:rFonts w:eastAsia="Batang"/>
                <w:bCs/>
                <w:sz w:val="20"/>
                <w:szCs w:val="20"/>
                <w:lang w:eastAsia="x-none"/>
              </w:rPr>
            </w:pPr>
            <w:r w:rsidRPr="00E236D5">
              <w:rPr>
                <w:rFonts w:eastAsia="Batang"/>
                <w:bCs/>
                <w:sz w:val="20"/>
                <w:szCs w:val="20"/>
                <w:lang w:eastAsia="x-none"/>
              </w:rPr>
              <w:t xml:space="preserve">If X &gt; 1, when the UE detects a </w:t>
            </w:r>
            <w:r w:rsidRPr="00E236D5">
              <w:rPr>
                <w:rFonts w:eastAsia="Batang"/>
                <w:bCs/>
                <w:color w:val="FF0000"/>
                <w:sz w:val="20"/>
                <w:szCs w:val="20"/>
                <w:lang w:eastAsia="x-none"/>
              </w:rPr>
              <w:t xml:space="preserve">PEI </w:t>
            </w:r>
            <w:r w:rsidRPr="00E236D5">
              <w:rPr>
                <w:rFonts w:eastAsia="Batang"/>
                <w:bCs/>
                <w:sz w:val="20"/>
                <w:szCs w:val="20"/>
                <w:lang w:eastAsia="x-none"/>
              </w:rPr>
              <w:t xml:space="preserve">within its </w:t>
            </w:r>
            <w:r w:rsidRPr="00E236D5">
              <w:rPr>
                <w:rFonts w:eastAsia="Batang"/>
                <w:bCs/>
                <w:color w:val="FF0000"/>
                <w:sz w:val="20"/>
                <w:szCs w:val="20"/>
                <w:lang w:eastAsia="x-none"/>
              </w:rPr>
              <w:t>PEI-O</w:t>
            </w:r>
            <w:r w:rsidRPr="00E236D5">
              <w:rPr>
                <w:rFonts w:eastAsia="Batang"/>
                <w:bCs/>
                <w:sz w:val="20"/>
                <w:szCs w:val="20"/>
                <w:lang w:eastAsia="x-none"/>
              </w:rPr>
              <w:t>, the UE is not required to monitor the subsequent</w:t>
            </w:r>
            <w:r w:rsidRPr="00E236D5">
              <w:rPr>
                <w:rFonts w:eastAsia="Batang"/>
                <w:bCs/>
                <w:color w:val="FF0000"/>
                <w:sz w:val="20"/>
                <w:szCs w:val="20"/>
                <w:lang w:eastAsia="x-none"/>
              </w:rPr>
              <w:t xml:space="preserve"> monitoring occasion(s) associated with the same</w:t>
            </w:r>
            <w:r w:rsidRPr="00E236D5">
              <w:rPr>
                <w:rFonts w:eastAsia="Batang"/>
                <w:bCs/>
                <w:sz w:val="20"/>
                <w:szCs w:val="20"/>
                <w:lang w:eastAsia="x-none"/>
              </w:rPr>
              <w:t xml:space="preserve"> PEI-O</w:t>
            </w:r>
          </w:p>
          <w:p w14:paraId="1780E4DB" w14:textId="77777777" w:rsidR="00E236D5" w:rsidRPr="00E236D5" w:rsidRDefault="00E236D5" w:rsidP="00921809">
            <w:pPr>
              <w:rPr>
                <w:rFonts w:eastAsia="Batang"/>
                <w:bCs/>
                <w:sz w:val="20"/>
                <w:szCs w:val="20"/>
                <w:lang w:eastAsia="x-none"/>
              </w:rPr>
            </w:pPr>
            <w:r w:rsidRPr="00E236D5">
              <w:rPr>
                <w:rFonts w:eastAsia="DengXian"/>
                <w:bCs/>
                <w:sz w:val="20"/>
                <w:szCs w:val="20"/>
                <w:lang w:eastAsia="zh-CN"/>
              </w:rPr>
              <w:t>Note: The QCL reference is SSB</w:t>
            </w:r>
          </w:p>
          <w:p w14:paraId="5DA5C86F" w14:textId="77777777" w:rsidR="00E236D5" w:rsidRPr="00E236D5" w:rsidRDefault="00E236D5" w:rsidP="00921809">
            <w:pPr>
              <w:rPr>
                <w:sz w:val="20"/>
                <w:szCs w:val="20"/>
              </w:rPr>
            </w:pPr>
          </w:p>
        </w:tc>
      </w:tr>
      <w:tr w:rsidR="00E236D5" w14:paraId="5919F9A6" w14:textId="77777777" w:rsidTr="00E236D5">
        <w:tc>
          <w:tcPr>
            <w:tcW w:w="10457" w:type="dxa"/>
          </w:tcPr>
          <w:p w14:paraId="23EDA29E" w14:textId="77777777" w:rsidR="00E236D5" w:rsidRPr="00E236D5" w:rsidRDefault="00E236D5" w:rsidP="00921809">
            <w:pPr>
              <w:shd w:val="clear" w:color="auto" w:fill="FFFFFF"/>
              <w:rPr>
                <w:rFonts w:eastAsia="SimSun"/>
                <w:color w:val="000000"/>
                <w:sz w:val="20"/>
                <w:szCs w:val="20"/>
                <w:highlight w:val="green"/>
                <w:lang w:val="en-US" w:eastAsia="zh-CN"/>
              </w:rPr>
            </w:pPr>
            <w:r w:rsidRPr="00E236D5">
              <w:rPr>
                <w:rFonts w:eastAsia="SimSun"/>
                <w:b/>
                <w:bCs/>
                <w:color w:val="000000"/>
                <w:sz w:val="20"/>
                <w:szCs w:val="20"/>
                <w:highlight w:val="green"/>
                <w:shd w:val="clear" w:color="auto" w:fill="FFFF00"/>
                <w:lang w:eastAsia="zh-CN"/>
              </w:rPr>
              <w:t>Agreement</w:t>
            </w:r>
          </w:p>
          <w:p w14:paraId="6E84565F" w14:textId="77777777" w:rsidR="00E236D5" w:rsidRPr="00E236D5" w:rsidRDefault="00E236D5" w:rsidP="00921809">
            <w:pPr>
              <w:numPr>
                <w:ilvl w:val="0"/>
                <w:numId w:val="26"/>
              </w:numPr>
              <w:shd w:val="clear" w:color="auto" w:fill="FFFFFF"/>
              <w:rPr>
                <w:rFonts w:eastAsia="Microsoft YaHei UI"/>
                <w:color w:val="000000"/>
                <w:sz w:val="20"/>
                <w:szCs w:val="20"/>
                <w:lang w:val="en-US" w:eastAsia="zh-CN"/>
              </w:rPr>
            </w:pPr>
            <w:r w:rsidRPr="00E236D5">
              <w:rPr>
                <w:rFonts w:eastAsia="Microsoft YaHei UI"/>
                <w:color w:val="000000"/>
                <w:sz w:val="20"/>
                <w:szCs w:val="20"/>
                <w:lang w:val="en-US" w:eastAsia="zh-CN"/>
              </w:rPr>
              <w:t>Determination of PEI-O location for UE’s PO is based on deciding a reference point and an offset from the reference point to the start of the first PDCCH MO of the PEI-O.</w:t>
            </w:r>
          </w:p>
          <w:p w14:paraId="65F26595" w14:textId="77777777" w:rsidR="00E236D5" w:rsidRPr="00E236D5" w:rsidRDefault="00E236D5" w:rsidP="00921809">
            <w:pPr>
              <w:shd w:val="clear" w:color="auto" w:fill="FFFFFF"/>
              <w:ind w:leftChars="420" w:left="1368" w:hanging="360"/>
              <w:rPr>
                <w:rFonts w:eastAsia="SimSun"/>
                <w:color w:val="000000"/>
                <w:sz w:val="20"/>
                <w:szCs w:val="20"/>
                <w:lang w:val="en-US" w:eastAsia="zh-CN"/>
              </w:rPr>
            </w:pPr>
            <w:r w:rsidRPr="00E236D5">
              <w:rPr>
                <w:rFonts w:eastAsia="SimSun"/>
                <w:color w:val="000000"/>
                <w:sz w:val="20"/>
                <w:szCs w:val="20"/>
                <w:lang w:eastAsia="zh-CN"/>
              </w:rPr>
              <w:t>o   </w:t>
            </w:r>
            <w:proofErr w:type="gramStart"/>
            <w:r w:rsidRPr="00E236D5">
              <w:rPr>
                <w:rFonts w:eastAsia="SimSun"/>
                <w:color w:val="000000"/>
                <w:sz w:val="20"/>
                <w:szCs w:val="20"/>
                <w:lang w:val="en-US" w:eastAsia="zh-CN"/>
              </w:rPr>
              <w:t>The</w:t>
            </w:r>
            <w:proofErr w:type="gramEnd"/>
            <w:r w:rsidRPr="00E236D5">
              <w:rPr>
                <w:rFonts w:eastAsia="SimSun"/>
                <w:color w:val="000000"/>
                <w:sz w:val="20"/>
                <w:szCs w:val="20"/>
                <w:lang w:val="en-US" w:eastAsia="zh-CN"/>
              </w:rPr>
              <w:t xml:space="preserve"> reference point is the start of a reference frame determined by a frame-level offset from the start of the first PF of the PF(s) associated with the PEI-O and configured via SIB for the cell.</w:t>
            </w:r>
          </w:p>
          <w:p w14:paraId="1F2FF4B3" w14:textId="77777777" w:rsidR="00E236D5" w:rsidRPr="00E236D5" w:rsidRDefault="00E236D5" w:rsidP="00921809">
            <w:pPr>
              <w:numPr>
                <w:ilvl w:val="2"/>
                <w:numId w:val="27"/>
              </w:numPr>
              <w:shd w:val="clear" w:color="auto" w:fill="FFFFFF"/>
              <w:tabs>
                <w:tab w:val="num" w:pos="1560"/>
              </w:tabs>
              <w:ind w:leftChars="600" w:left="1800"/>
              <w:rPr>
                <w:rFonts w:eastAsia="Microsoft YaHei UI"/>
                <w:color w:val="000000"/>
                <w:sz w:val="20"/>
                <w:szCs w:val="20"/>
                <w:lang w:val="en-US" w:eastAsia="zh-CN"/>
              </w:rPr>
            </w:pPr>
            <w:r w:rsidRPr="00E236D5">
              <w:rPr>
                <w:rFonts w:eastAsia="Microsoft YaHei UI"/>
                <w:color w:val="000000"/>
                <w:sz w:val="20"/>
                <w:szCs w:val="20"/>
                <w:lang w:val="en-US" w:eastAsia="zh-CN"/>
              </w:rPr>
              <w:t>FFS: The range of the frame-level offset</w:t>
            </w:r>
          </w:p>
          <w:p w14:paraId="0DCB3C44" w14:textId="77777777" w:rsidR="00E236D5" w:rsidRPr="00E236D5" w:rsidRDefault="00E236D5" w:rsidP="00921809">
            <w:pPr>
              <w:shd w:val="clear" w:color="auto" w:fill="FFFFFF"/>
              <w:ind w:leftChars="420" w:left="1368" w:hanging="360"/>
              <w:rPr>
                <w:rFonts w:eastAsia="SimSun"/>
                <w:color w:val="000000"/>
                <w:sz w:val="20"/>
                <w:szCs w:val="20"/>
                <w:lang w:val="en-US" w:eastAsia="zh-CN"/>
              </w:rPr>
            </w:pPr>
            <w:r w:rsidRPr="00E236D5">
              <w:rPr>
                <w:rFonts w:eastAsia="SimSun"/>
                <w:color w:val="000000"/>
                <w:sz w:val="20"/>
                <w:szCs w:val="20"/>
                <w:lang w:val="en-US" w:eastAsia="zh-CN"/>
              </w:rPr>
              <w:t>o   There is a symbol-level offset from the reference point to the start of the first PDCCH MO of PEI-O, provided by </w:t>
            </w:r>
            <w:proofErr w:type="spellStart"/>
            <w:r w:rsidRPr="00E236D5">
              <w:rPr>
                <w:rFonts w:eastAsia="SimSun"/>
                <w:i/>
                <w:iCs/>
                <w:color w:val="000000"/>
                <w:sz w:val="20"/>
                <w:szCs w:val="20"/>
                <w:lang w:val="en-US" w:eastAsia="zh-CN"/>
              </w:rPr>
              <w:t>firstPDCCH</w:t>
            </w:r>
            <w:proofErr w:type="spellEnd"/>
            <w:r w:rsidRPr="00E236D5">
              <w:rPr>
                <w:rFonts w:eastAsia="SimSun"/>
                <w:i/>
                <w:iCs/>
                <w:color w:val="000000"/>
                <w:sz w:val="20"/>
                <w:szCs w:val="20"/>
                <w:lang w:val="en-US" w:eastAsia="zh-CN"/>
              </w:rPr>
              <w:t>-</w:t>
            </w:r>
            <w:proofErr w:type="spellStart"/>
            <w:r w:rsidRPr="00E236D5">
              <w:rPr>
                <w:rFonts w:eastAsia="SimSun"/>
                <w:i/>
                <w:iCs/>
                <w:color w:val="000000"/>
                <w:sz w:val="20"/>
                <w:szCs w:val="20"/>
                <w:lang w:val="en-US" w:eastAsia="zh-CN"/>
              </w:rPr>
              <w:t>MonitoringOccasionOfPEI</w:t>
            </w:r>
            <w:proofErr w:type="spellEnd"/>
            <w:r w:rsidRPr="00E236D5">
              <w:rPr>
                <w:rFonts w:eastAsia="SimSun"/>
                <w:i/>
                <w:iCs/>
                <w:color w:val="000000"/>
                <w:sz w:val="20"/>
                <w:szCs w:val="20"/>
                <w:lang w:val="en-US" w:eastAsia="zh-CN"/>
              </w:rPr>
              <w:t>-O</w:t>
            </w:r>
            <w:r w:rsidRPr="00E236D5">
              <w:rPr>
                <w:rFonts w:eastAsia="SimSun"/>
                <w:color w:val="000000"/>
                <w:sz w:val="20"/>
                <w:szCs w:val="20"/>
                <w:lang w:val="en-US" w:eastAsia="zh-CN"/>
              </w:rPr>
              <w:t> and configured via SIB for the cell.</w:t>
            </w:r>
          </w:p>
          <w:p w14:paraId="48D3A9E2" w14:textId="77777777" w:rsidR="00E236D5" w:rsidRPr="00E236D5" w:rsidRDefault="00E236D5" w:rsidP="00921809">
            <w:pPr>
              <w:numPr>
                <w:ilvl w:val="2"/>
                <w:numId w:val="28"/>
              </w:numPr>
              <w:shd w:val="clear" w:color="auto" w:fill="FFFFFF"/>
              <w:tabs>
                <w:tab w:val="num" w:pos="1560"/>
              </w:tabs>
              <w:ind w:leftChars="600" w:left="1800"/>
              <w:rPr>
                <w:rFonts w:eastAsia="Microsoft YaHei UI"/>
                <w:color w:val="000000"/>
                <w:sz w:val="20"/>
                <w:szCs w:val="20"/>
                <w:lang w:val="en-US" w:eastAsia="zh-CN"/>
              </w:rPr>
            </w:pPr>
            <w:r w:rsidRPr="00E236D5">
              <w:rPr>
                <w:rFonts w:eastAsia="Microsoft YaHei UI"/>
                <w:color w:val="000000"/>
                <w:sz w:val="20"/>
                <w:szCs w:val="20"/>
                <w:lang w:val="en-US" w:eastAsia="zh-CN"/>
              </w:rPr>
              <w:t>FFS: The range of the symbol-level offset</w:t>
            </w:r>
          </w:p>
          <w:p w14:paraId="79DAC73A" w14:textId="65C353E0" w:rsidR="00E236D5" w:rsidRPr="00921809" w:rsidRDefault="00E236D5" w:rsidP="00921809">
            <w:pPr>
              <w:numPr>
                <w:ilvl w:val="0"/>
                <w:numId w:val="29"/>
              </w:numPr>
              <w:shd w:val="clear" w:color="auto" w:fill="FFFFFF"/>
              <w:rPr>
                <w:rFonts w:eastAsia="Microsoft YaHei UI"/>
                <w:color w:val="000000"/>
                <w:sz w:val="20"/>
                <w:szCs w:val="20"/>
                <w:lang w:val="en-US" w:eastAsia="zh-CN"/>
              </w:rPr>
            </w:pPr>
            <w:r w:rsidRPr="00E236D5">
              <w:rPr>
                <w:rFonts w:eastAsia="Microsoft YaHei UI"/>
                <w:sz w:val="20"/>
                <w:szCs w:val="20"/>
                <w:lang w:val="en-US" w:eastAsia="zh-CN"/>
              </w:rPr>
              <w:lastRenderedPageBreak/>
              <w:t>Note: When PEI-O is placed close to or overlapped with an earlier SS burst before its associated POs, the total UE wake-up time can be reduced for better power </w:t>
            </w:r>
            <w:r w:rsidRPr="00E236D5">
              <w:rPr>
                <w:rFonts w:eastAsia="Microsoft YaHei UI"/>
                <w:color w:val="000000"/>
                <w:sz w:val="20"/>
                <w:szCs w:val="20"/>
                <w:lang w:val="en-US" w:eastAsia="zh-CN"/>
              </w:rPr>
              <w:t xml:space="preserve">saving gain. Network can configure the PEI-O location accounting the power saving benefit and potential impact on </w:t>
            </w:r>
            <w:proofErr w:type="spellStart"/>
            <w:r w:rsidRPr="00E236D5">
              <w:rPr>
                <w:rFonts w:eastAsia="Microsoft YaHei UI"/>
                <w:color w:val="000000"/>
                <w:sz w:val="20"/>
                <w:szCs w:val="20"/>
                <w:lang w:val="en-US" w:eastAsia="zh-CN"/>
              </w:rPr>
              <w:t>gNB</w:t>
            </w:r>
            <w:proofErr w:type="spellEnd"/>
            <w:r w:rsidRPr="00E236D5">
              <w:rPr>
                <w:rFonts w:eastAsia="Microsoft YaHei UI"/>
                <w:color w:val="000000"/>
                <w:sz w:val="20"/>
                <w:szCs w:val="20"/>
                <w:lang w:val="en-US" w:eastAsia="zh-CN"/>
              </w:rPr>
              <w:t xml:space="preserve"> flexibility.</w:t>
            </w:r>
          </w:p>
        </w:tc>
      </w:tr>
    </w:tbl>
    <w:p w14:paraId="1AEED5DA" w14:textId="116A17FE" w:rsidR="0064518F" w:rsidRDefault="0064518F" w:rsidP="00921809">
      <w:pPr>
        <w:rPr>
          <w:sz w:val="22"/>
          <w:szCs w:val="22"/>
        </w:rPr>
      </w:pPr>
    </w:p>
    <w:p w14:paraId="2E272C63" w14:textId="77777777" w:rsidR="00921809" w:rsidRDefault="00921809" w:rsidP="00921809">
      <w:pPr>
        <w:rPr>
          <w:sz w:val="22"/>
          <w:szCs w:val="22"/>
        </w:rPr>
      </w:pPr>
    </w:p>
    <w:p w14:paraId="1A61BAE6" w14:textId="6466C9D9" w:rsidR="0064518F" w:rsidRDefault="00A96AEF" w:rsidP="00A96AEF">
      <w:pPr>
        <w:pStyle w:val="Heading2"/>
      </w:pPr>
      <w:r>
        <w:t xml:space="preserve">Application </w:t>
      </w:r>
      <w:r w:rsidR="00921809">
        <w:t xml:space="preserve">delay </w:t>
      </w:r>
      <w:r>
        <w:t xml:space="preserve">for PEI-based </w:t>
      </w:r>
      <w:r w:rsidR="00F52CCF">
        <w:t xml:space="preserve">paging </w:t>
      </w:r>
      <w:r>
        <w:t>indication(s)</w:t>
      </w:r>
    </w:p>
    <w:p w14:paraId="15B1E5CB" w14:textId="711DC4D2" w:rsidR="00B54B7A" w:rsidRPr="00F52CCF" w:rsidRDefault="00A96AEF" w:rsidP="00921809">
      <w:pPr>
        <w:jc w:val="both"/>
        <w:rPr>
          <w:sz w:val="22"/>
          <w:szCs w:val="22"/>
        </w:rPr>
      </w:pPr>
      <w:r w:rsidRPr="00F52CCF">
        <w:rPr>
          <w:sz w:val="22"/>
          <w:szCs w:val="22"/>
        </w:rPr>
        <w:t>The final design of PEI-O location determination emphasizes network configuration flexibility. It is not precluded that PEI can be place</w:t>
      </w:r>
      <w:r w:rsidR="00B54B7A" w:rsidRPr="00F52CCF">
        <w:rPr>
          <w:sz w:val="22"/>
          <w:szCs w:val="22"/>
        </w:rPr>
        <w:t>d</w:t>
      </w:r>
      <w:r w:rsidRPr="00F52CCF">
        <w:rPr>
          <w:sz w:val="22"/>
          <w:szCs w:val="22"/>
        </w:rPr>
        <w:t xml:space="preserve"> right before PO. In this case, there is no warm-up time for UE to prepare PO reception</w:t>
      </w:r>
      <w:r w:rsidR="00B54B7A" w:rsidRPr="00F52CCF">
        <w:rPr>
          <w:sz w:val="22"/>
          <w:szCs w:val="22"/>
        </w:rPr>
        <w:t xml:space="preserve">, and UE needs to keep RF reception and sampling </w:t>
      </w:r>
      <w:r w:rsidR="00921809">
        <w:rPr>
          <w:sz w:val="22"/>
          <w:szCs w:val="22"/>
        </w:rPr>
        <w:t xml:space="preserve">after PEI reception </w:t>
      </w:r>
      <w:r w:rsidR="00B54B7A" w:rsidRPr="00F52CCF">
        <w:rPr>
          <w:sz w:val="22"/>
          <w:szCs w:val="22"/>
        </w:rPr>
        <w:t>in order not to miss buffering paging PDSCH, even though PEI finally indicates that UE is not paged.</w:t>
      </w:r>
    </w:p>
    <w:p w14:paraId="198A1739" w14:textId="77777777" w:rsidR="00B54B7A" w:rsidRPr="00F52CCF" w:rsidRDefault="00B54B7A" w:rsidP="00921809">
      <w:pPr>
        <w:jc w:val="both"/>
        <w:rPr>
          <w:sz w:val="22"/>
          <w:szCs w:val="22"/>
        </w:rPr>
      </w:pPr>
    </w:p>
    <w:p w14:paraId="572468FC" w14:textId="3D1C956F" w:rsidR="00A96AEF" w:rsidRPr="00F52CCF" w:rsidRDefault="00A96AEF" w:rsidP="00921809">
      <w:pPr>
        <w:jc w:val="both"/>
        <w:rPr>
          <w:sz w:val="22"/>
          <w:szCs w:val="22"/>
        </w:rPr>
      </w:pPr>
      <w:r w:rsidRPr="00F52CCF">
        <w:rPr>
          <w:sz w:val="22"/>
          <w:szCs w:val="22"/>
        </w:rPr>
        <w:t xml:space="preserve">According to Table 10.3-1 of TS 38.213, connected mode UE can report requirement of a 3-ms time gap between </w:t>
      </w:r>
      <w:r w:rsidR="00B54B7A" w:rsidRPr="00F52CCF">
        <w:rPr>
          <w:sz w:val="22"/>
          <w:szCs w:val="22"/>
        </w:rPr>
        <w:t xml:space="preserve">Rel-16 </w:t>
      </w:r>
      <w:r w:rsidRPr="00F52CCF">
        <w:rPr>
          <w:sz w:val="22"/>
          <w:szCs w:val="22"/>
        </w:rPr>
        <w:t>DCP</w:t>
      </w:r>
      <w:r w:rsidR="00B54B7A" w:rsidRPr="00F52CCF">
        <w:rPr>
          <w:sz w:val="22"/>
          <w:szCs w:val="22"/>
        </w:rPr>
        <w:t>/WUS</w:t>
      </w:r>
      <w:r w:rsidRPr="00F52CCF">
        <w:rPr>
          <w:sz w:val="22"/>
          <w:szCs w:val="22"/>
        </w:rPr>
        <w:t xml:space="preserve"> and the start of the associated DRX on-duration.</w:t>
      </w:r>
      <w:r w:rsidR="00B54B7A" w:rsidRPr="00F52CCF">
        <w:rPr>
          <w:sz w:val="22"/>
          <w:szCs w:val="22"/>
        </w:rPr>
        <w:t xml:space="preserve"> It allows UE to</w:t>
      </w:r>
      <w:r w:rsidR="00F52CCF" w:rsidRPr="00F52CCF">
        <w:rPr>
          <w:sz w:val="22"/>
          <w:szCs w:val="22"/>
        </w:rPr>
        <w:t xml:space="preserve"> first</w:t>
      </w:r>
      <w:r w:rsidR="00B54B7A" w:rsidRPr="00F52CCF">
        <w:rPr>
          <w:sz w:val="22"/>
          <w:szCs w:val="22"/>
        </w:rPr>
        <w:t xml:space="preserve"> enable short duration of RF reception </w:t>
      </w:r>
      <w:r w:rsidR="00921809">
        <w:rPr>
          <w:sz w:val="22"/>
          <w:szCs w:val="22"/>
        </w:rPr>
        <w:t>on</w:t>
      </w:r>
      <w:r w:rsidR="00B54B7A" w:rsidRPr="00F52CCF">
        <w:rPr>
          <w:sz w:val="22"/>
          <w:szCs w:val="22"/>
        </w:rPr>
        <w:t xml:space="preserve"> DCP/WUS</w:t>
      </w:r>
      <w:r w:rsidR="00921809">
        <w:rPr>
          <w:sz w:val="22"/>
          <w:szCs w:val="22"/>
        </w:rPr>
        <w:t xml:space="preserve">, disable </w:t>
      </w:r>
      <w:r w:rsidR="00925423">
        <w:rPr>
          <w:sz w:val="22"/>
          <w:szCs w:val="22"/>
        </w:rPr>
        <w:t>RF reception,</w:t>
      </w:r>
      <w:r w:rsidR="00B54B7A" w:rsidRPr="00F52CCF">
        <w:rPr>
          <w:sz w:val="22"/>
          <w:szCs w:val="22"/>
        </w:rPr>
        <w:t xml:space="preserve"> and decide whether to </w:t>
      </w:r>
      <w:r w:rsidR="00925423">
        <w:rPr>
          <w:sz w:val="22"/>
          <w:szCs w:val="22"/>
        </w:rPr>
        <w:t>resume</w:t>
      </w:r>
      <w:r w:rsidR="00B54B7A" w:rsidRPr="00F52CCF">
        <w:rPr>
          <w:sz w:val="22"/>
          <w:szCs w:val="22"/>
        </w:rPr>
        <w:t xml:space="preserve"> RF reception for upcoming DRX on-duration</w:t>
      </w:r>
      <w:r w:rsidR="00F52CCF" w:rsidRPr="00F52CCF">
        <w:rPr>
          <w:sz w:val="22"/>
          <w:szCs w:val="22"/>
        </w:rPr>
        <w:t xml:space="preserve"> </w:t>
      </w:r>
      <w:r w:rsidR="00925423">
        <w:rPr>
          <w:sz w:val="22"/>
          <w:szCs w:val="22"/>
        </w:rPr>
        <w:t>based on</w:t>
      </w:r>
      <w:r w:rsidR="00F52CCF" w:rsidRPr="00F52CCF">
        <w:rPr>
          <w:sz w:val="22"/>
          <w:szCs w:val="22"/>
        </w:rPr>
        <w:t xml:space="preserve"> DCP/WUS outcome</w:t>
      </w:r>
      <w:r w:rsidR="00B54B7A" w:rsidRPr="00F52CCF">
        <w:rPr>
          <w:sz w:val="22"/>
          <w:szCs w:val="22"/>
        </w:rPr>
        <w:t xml:space="preserve">. </w:t>
      </w:r>
      <w:r w:rsidR="00F52CCF" w:rsidRPr="00F52CCF">
        <w:rPr>
          <w:sz w:val="22"/>
          <w:szCs w:val="22"/>
        </w:rPr>
        <w:t xml:space="preserve">It is not reasonable </w:t>
      </w:r>
      <w:r w:rsidR="00925423">
        <w:rPr>
          <w:sz w:val="22"/>
          <w:szCs w:val="22"/>
        </w:rPr>
        <w:t>to require</w:t>
      </w:r>
      <w:r w:rsidR="00F52CCF" w:rsidRPr="00F52CCF">
        <w:rPr>
          <w:sz w:val="22"/>
          <w:szCs w:val="22"/>
        </w:rPr>
        <w:t xml:space="preserve"> idle/inactive mode UE to perform more power consuming </w:t>
      </w:r>
      <w:r w:rsidR="00925423">
        <w:rPr>
          <w:sz w:val="22"/>
          <w:szCs w:val="22"/>
        </w:rPr>
        <w:t>reception</w:t>
      </w:r>
      <w:r w:rsidR="00F52CCF" w:rsidRPr="00F52CCF">
        <w:rPr>
          <w:sz w:val="22"/>
          <w:szCs w:val="22"/>
        </w:rPr>
        <w:t xml:space="preserve"> than a connected mode UE. Therefore</w:t>
      </w:r>
      <w:r w:rsidRPr="00F52CCF">
        <w:rPr>
          <w:sz w:val="22"/>
          <w:szCs w:val="22"/>
        </w:rPr>
        <w:t xml:space="preserve">, </w:t>
      </w:r>
      <w:r w:rsidR="00F52CCF" w:rsidRPr="00F52CCF">
        <w:rPr>
          <w:sz w:val="22"/>
          <w:szCs w:val="22"/>
        </w:rPr>
        <w:t xml:space="preserve">a </w:t>
      </w:r>
      <w:r w:rsidR="00925423">
        <w:rPr>
          <w:sz w:val="22"/>
          <w:szCs w:val="22"/>
        </w:rPr>
        <w:t>larger</w:t>
      </w:r>
      <w:r w:rsidRPr="00F52CCF">
        <w:rPr>
          <w:sz w:val="22"/>
          <w:szCs w:val="22"/>
        </w:rPr>
        <w:t xml:space="preserve"> </w:t>
      </w:r>
      <w:r w:rsidR="00F52CCF" w:rsidRPr="00F52CCF">
        <w:rPr>
          <w:sz w:val="22"/>
          <w:szCs w:val="22"/>
        </w:rPr>
        <w:t xml:space="preserve">time gap </w:t>
      </w:r>
      <w:r w:rsidR="00925423">
        <w:rPr>
          <w:sz w:val="22"/>
          <w:szCs w:val="22"/>
        </w:rPr>
        <w:t xml:space="preserve">than 3 </w:t>
      </w:r>
      <w:proofErr w:type="spellStart"/>
      <w:r w:rsidR="00925423">
        <w:rPr>
          <w:sz w:val="22"/>
          <w:szCs w:val="22"/>
        </w:rPr>
        <w:t>ms</w:t>
      </w:r>
      <w:proofErr w:type="spellEnd"/>
      <w:r w:rsidR="00925423">
        <w:rPr>
          <w:sz w:val="22"/>
          <w:szCs w:val="22"/>
        </w:rPr>
        <w:t xml:space="preserve"> </w:t>
      </w:r>
      <w:r w:rsidR="00F52CCF" w:rsidRPr="00F52CCF">
        <w:rPr>
          <w:sz w:val="22"/>
          <w:szCs w:val="22"/>
        </w:rPr>
        <w:t>between</w:t>
      </w:r>
      <w:r w:rsidRPr="00F52CCF">
        <w:rPr>
          <w:sz w:val="22"/>
          <w:szCs w:val="22"/>
        </w:rPr>
        <w:t xml:space="preserve"> PEI</w:t>
      </w:r>
      <w:r w:rsidR="00F52CCF" w:rsidRPr="00F52CCF">
        <w:rPr>
          <w:sz w:val="22"/>
          <w:szCs w:val="22"/>
        </w:rPr>
        <w:t xml:space="preserve"> and PO </w:t>
      </w:r>
      <w:r w:rsidR="00925423">
        <w:rPr>
          <w:sz w:val="22"/>
          <w:szCs w:val="22"/>
        </w:rPr>
        <w:t>should be accommodated</w:t>
      </w:r>
      <w:r w:rsidRPr="00F52CCF">
        <w:rPr>
          <w:sz w:val="22"/>
          <w:szCs w:val="22"/>
        </w:rPr>
        <w:t>.</w:t>
      </w:r>
    </w:p>
    <w:p w14:paraId="2ADC677C" w14:textId="77777777" w:rsidR="00A96AEF" w:rsidRPr="00F52CCF" w:rsidRDefault="00A96AEF" w:rsidP="00921809">
      <w:pPr>
        <w:jc w:val="both"/>
        <w:rPr>
          <w:sz w:val="22"/>
          <w:szCs w:val="22"/>
        </w:rPr>
      </w:pPr>
    </w:p>
    <w:p w14:paraId="347F659F" w14:textId="0C9D97EC" w:rsidR="00F52CCF" w:rsidRPr="00F52CCF" w:rsidRDefault="00F52CCF" w:rsidP="00921809">
      <w:pPr>
        <w:pStyle w:val="Caption"/>
        <w:spacing w:before="0" w:after="0"/>
        <w:rPr>
          <w:sz w:val="22"/>
          <w:szCs w:val="22"/>
        </w:rPr>
      </w:pPr>
      <w:bookmarkStart w:id="5" w:name="_Ref95773581"/>
      <w:r w:rsidRPr="00F52CCF">
        <w:rPr>
          <w:sz w:val="22"/>
          <w:szCs w:val="22"/>
        </w:rPr>
        <w:t xml:space="preserve">Observation </w:t>
      </w:r>
      <w:r w:rsidRPr="00F52CCF">
        <w:rPr>
          <w:sz w:val="22"/>
          <w:szCs w:val="22"/>
        </w:rPr>
        <w:fldChar w:fldCharType="begin"/>
      </w:r>
      <w:r w:rsidRPr="00F52CCF">
        <w:rPr>
          <w:sz w:val="22"/>
          <w:szCs w:val="22"/>
        </w:rPr>
        <w:instrText xml:space="preserve"> SEQ Observation \* ARABIC </w:instrText>
      </w:r>
      <w:r w:rsidRPr="00F52CCF">
        <w:rPr>
          <w:sz w:val="22"/>
          <w:szCs w:val="22"/>
        </w:rPr>
        <w:fldChar w:fldCharType="separate"/>
      </w:r>
      <w:r w:rsidRPr="00F52CCF">
        <w:rPr>
          <w:noProof/>
          <w:sz w:val="22"/>
          <w:szCs w:val="22"/>
        </w:rPr>
        <w:t>1</w:t>
      </w:r>
      <w:r w:rsidRPr="00F52CCF">
        <w:rPr>
          <w:sz w:val="22"/>
          <w:szCs w:val="22"/>
        </w:rPr>
        <w:fldChar w:fldCharType="end"/>
      </w:r>
      <w:r w:rsidRPr="00F52CCF">
        <w:rPr>
          <w:sz w:val="22"/>
          <w:szCs w:val="22"/>
        </w:rPr>
        <w:t>: It is not precluded that PEI can be placed right before PO. In this case, there is no warm-up time for UE to prepare PO reception, and UE needs to keep RF reception and sampling in order not to miss buffering paging PDSCH, even though PEI finally indicates that UE is not paged</w:t>
      </w:r>
      <w:r w:rsidR="00A96AEF" w:rsidRPr="00F52CCF">
        <w:rPr>
          <w:sz w:val="22"/>
          <w:szCs w:val="22"/>
        </w:rPr>
        <w:t>.</w:t>
      </w:r>
      <w:bookmarkEnd w:id="5"/>
    </w:p>
    <w:p w14:paraId="5E09EAEE" w14:textId="77777777" w:rsidR="00F52CCF" w:rsidRPr="00F52CCF" w:rsidRDefault="00F52CCF" w:rsidP="00921809">
      <w:pPr>
        <w:pStyle w:val="Caption"/>
        <w:spacing w:before="0" w:after="0"/>
        <w:rPr>
          <w:sz w:val="22"/>
          <w:szCs w:val="22"/>
        </w:rPr>
      </w:pPr>
    </w:p>
    <w:p w14:paraId="574AD38B" w14:textId="2E7AF586" w:rsidR="00A96AEF" w:rsidRPr="00F52CCF" w:rsidRDefault="00F52CCF" w:rsidP="00921809">
      <w:pPr>
        <w:pStyle w:val="Caption"/>
        <w:spacing w:before="0" w:after="0"/>
        <w:rPr>
          <w:sz w:val="22"/>
          <w:szCs w:val="22"/>
        </w:rPr>
      </w:pPr>
      <w:bookmarkStart w:id="6" w:name="_Ref95773586"/>
      <w:r w:rsidRPr="00F52CCF">
        <w:rPr>
          <w:sz w:val="22"/>
          <w:szCs w:val="22"/>
        </w:rPr>
        <w:t xml:space="preserve">Observation </w:t>
      </w:r>
      <w:r w:rsidRPr="00F52CCF">
        <w:rPr>
          <w:sz w:val="22"/>
          <w:szCs w:val="22"/>
        </w:rPr>
        <w:fldChar w:fldCharType="begin"/>
      </w:r>
      <w:r w:rsidRPr="00F52CCF">
        <w:rPr>
          <w:sz w:val="22"/>
          <w:szCs w:val="22"/>
        </w:rPr>
        <w:instrText xml:space="preserve"> SEQ Observation \* ARABIC </w:instrText>
      </w:r>
      <w:r w:rsidRPr="00F52CCF">
        <w:rPr>
          <w:sz w:val="22"/>
          <w:szCs w:val="22"/>
        </w:rPr>
        <w:fldChar w:fldCharType="separate"/>
      </w:r>
      <w:r w:rsidRPr="00F52CCF">
        <w:rPr>
          <w:noProof/>
          <w:sz w:val="22"/>
          <w:szCs w:val="22"/>
        </w:rPr>
        <w:t>2</w:t>
      </w:r>
      <w:r w:rsidRPr="00F52CCF">
        <w:rPr>
          <w:sz w:val="22"/>
          <w:szCs w:val="22"/>
        </w:rPr>
        <w:fldChar w:fldCharType="end"/>
      </w:r>
      <w:r w:rsidRPr="00F52CCF">
        <w:rPr>
          <w:sz w:val="22"/>
          <w:szCs w:val="22"/>
        </w:rPr>
        <w:t xml:space="preserve">: </w:t>
      </w:r>
      <w:r w:rsidR="00A96AEF" w:rsidRPr="00F52CCF">
        <w:rPr>
          <w:sz w:val="22"/>
          <w:szCs w:val="22"/>
        </w:rPr>
        <w:t xml:space="preserve">Connected mode UE can report requirement of a 3-ms time gap between </w:t>
      </w:r>
      <w:r w:rsidR="00925423">
        <w:rPr>
          <w:sz w:val="22"/>
          <w:szCs w:val="22"/>
        </w:rPr>
        <w:t xml:space="preserve">Rel-16 </w:t>
      </w:r>
      <w:r w:rsidR="00A96AEF" w:rsidRPr="00F52CCF">
        <w:rPr>
          <w:sz w:val="22"/>
          <w:szCs w:val="22"/>
        </w:rPr>
        <w:t>DCP</w:t>
      </w:r>
      <w:r w:rsidR="00925423">
        <w:rPr>
          <w:sz w:val="22"/>
          <w:szCs w:val="22"/>
        </w:rPr>
        <w:t>/WUS</w:t>
      </w:r>
      <w:r w:rsidR="00A96AEF" w:rsidRPr="00F52CCF">
        <w:rPr>
          <w:sz w:val="22"/>
          <w:szCs w:val="22"/>
        </w:rPr>
        <w:t xml:space="preserve"> and the start of the associated DRX on-duration. </w:t>
      </w:r>
      <w:r w:rsidRPr="00F52CCF">
        <w:rPr>
          <w:sz w:val="22"/>
          <w:szCs w:val="22"/>
        </w:rPr>
        <w:t xml:space="preserve">It allows UE to first enable short duration of RF reception </w:t>
      </w:r>
      <w:r w:rsidR="00925423">
        <w:rPr>
          <w:sz w:val="22"/>
          <w:szCs w:val="22"/>
        </w:rPr>
        <w:t>on</w:t>
      </w:r>
      <w:r w:rsidRPr="00F52CCF">
        <w:rPr>
          <w:sz w:val="22"/>
          <w:szCs w:val="22"/>
        </w:rPr>
        <w:t xml:space="preserve"> DCP/WUS</w:t>
      </w:r>
      <w:r w:rsidR="00925423">
        <w:rPr>
          <w:sz w:val="22"/>
          <w:szCs w:val="22"/>
        </w:rPr>
        <w:t>, disable RF reception,</w:t>
      </w:r>
      <w:r w:rsidR="00925423" w:rsidRPr="00F52CCF">
        <w:rPr>
          <w:sz w:val="22"/>
          <w:szCs w:val="22"/>
        </w:rPr>
        <w:t xml:space="preserve"> and decide whether to </w:t>
      </w:r>
      <w:r w:rsidR="00925423">
        <w:rPr>
          <w:sz w:val="22"/>
          <w:szCs w:val="22"/>
        </w:rPr>
        <w:t>resume</w:t>
      </w:r>
      <w:r w:rsidRPr="00F52CCF">
        <w:rPr>
          <w:sz w:val="22"/>
          <w:szCs w:val="22"/>
        </w:rPr>
        <w:t xml:space="preserve"> RF reception for upcoming DRX on-duration </w:t>
      </w:r>
      <w:r w:rsidR="00925423">
        <w:rPr>
          <w:sz w:val="22"/>
          <w:szCs w:val="22"/>
        </w:rPr>
        <w:t>based on</w:t>
      </w:r>
      <w:r w:rsidRPr="00F52CCF">
        <w:rPr>
          <w:sz w:val="22"/>
          <w:szCs w:val="22"/>
        </w:rPr>
        <w:t xml:space="preserve"> DCP/WUS outcome. It is not reasonable for idle/inactive mode UE to perform more power consuming </w:t>
      </w:r>
      <w:r w:rsidR="00925423">
        <w:rPr>
          <w:sz w:val="22"/>
          <w:szCs w:val="22"/>
        </w:rPr>
        <w:t>reception</w:t>
      </w:r>
      <w:r w:rsidRPr="00F52CCF">
        <w:rPr>
          <w:sz w:val="22"/>
          <w:szCs w:val="22"/>
        </w:rPr>
        <w:t xml:space="preserve"> than a connected mode UE.</w:t>
      </w:r>
      <w:bookmarkEnd w:id="6"/>
    </w:p>
    <w:p w14:paraId="63DFCF4F" w14:textId="77777777" w:rsidR="00F52CCF" w:rsidRPr="00F52CCF" w:rsidRDefault="00F52CCF" w:rsidP="00921809">
      <w:pPr>
        <w:pStyle w:val="Caption"/>
        <w:spacing w:before="0" w:after="0"/>
        <w:rPr>
          <w:sz w:val="22"/>
          <w:szCs w:val="22"/>
        </w:rPr>
      </w:pPr>
    </w:p>
    <w:p w14:paraId="6CA25435" w14:textId="0F7919B4" w:rsidR="00A96AEF" w:rsidRPr="00F52CCF" w:rsidRDefault="00F52CCF" w:rsidP="00921809">
      <w:pPr>
        <w:pStyle w:val="Caption"/>
        <w:spacing w:before="0" w:after="0"/>
        <w:rPr>
          <w:sz w:val="22"/>
          <w:szCs w:val="22"/>
        </w:rPr>
      </w:pPr>
      <w:bookmarkStart w:id="7" w:name="_Ref95773597"/>
      <w:r w:rsidRPr="00F52CCF">
        <w:rPr>
          <w:sz w:val="22"/>
          <w:szCs w:val="22"/>
        </w:rPr>
        <w:t xml:space="preserve">Proposal </w:t>
      </w:r>
      <w:r w:rsidRPr="00F52CCF">
        <w:rPr>
          <w:sz w:val="22"/>
          <w:szCs w:val="22"/>
        </w:rPr>
        <w:fldChar w:fldCharType="begin"/>
      </w:r>
      <w:r w:rsidRPr="00F52CCF">
        <w:rPr>
          <w:sz w:val="22"/>
          <w:szCs w:val="22"/>
        </w:rPr>
        <w:instrText xml:space="preserve"> SEQ Proposal \* ARABIC </w:instrText>
      </w:r>
      <w:r w:rsidRPr="00F52CCF">
        <w:rPr>
          <w:sz w:val="22"/>
          <w:szCs w:val="22"/>
        </w:rPr>
        <w:fldChar w:fldCharType="separate"/>
      </w:r>
      <w:r w:rsidRPr="00F52CCF">
        <w:rPr>
          <w:noProof/>
          <w:sz w:val="22"/>
          <w:szCs w:val="22"/>
        </w:rPr>
        <w:t>2</w:t>
      </w:r>
      <w:r w:rsidRPr="00F52CCF">
        <w:rPr>
          <w:sz w:val="22"/>
          <w:szCs w:val="22"/>
        </w:rPr>
        <w:fldChar w:fldCharType="end"/>
      </w:r>
      <w:r w:rsidRPr="00F52CCF">
        <w:rPr>
          <w:sz w:val="22"/>
          <w:szCs w:val="22"/>
        </w:rPr>
        <w:t xml:space="preserve">: </w:t>
      </w:r>
      <w:r w:rsidR="00A96AEF" w:rsidRPr="00F52CCF">
        <w:rPr>
          <w:sz w:val="22"/>
          <w:szCs w:val="22"/>
        </w:rPr>
        <w:t xml:space="preserve">For </w:t>
      </w:r>
      <w:r w:rsidRPr="00F52CCF">
        <w:rPr>
          <w:sz w:val="22"/>
          <w:szCs w:val="22"/>
        </w:rPr>
        <w:t>paging early</w:t>
      </w:r>
      <w:r w:rsidR="00A96AEF" w:rsidRPr="00F52CCF">
        <w:rPr>
          <w:sz w:val="22"/>
          <w:szCs w:val="22"/>
        </w:rPr>
        <w:t xml:space="preserve"> indication</w:t>
      </w:r>
      <w:r w:rsidRPr="00F52CCF">
        <w:rPr>
          <w:sz w:val="22"/>
          <w:szCs w:val="22"/>
        </w:rPr>
        <w:t xml:space="preserve"> by DCI format 2_7</w:t>
      </w:r>
      <w:r w:rsidR="00A96AEF" w:rsidRPr="00F52CCF">
        <w:rPr>
          <w:sz w:val="22"/>
          <w:szCs w:val="22"/>
        </w:rPr>
        <w:t xml:space="preserve">, an application delay of </w:t>
      </w:r>
      <w:r w:rsidR="00525BBA">
        <w:rPr>
          <w:sz w:val="22"/>
          <w:szCs w:val="22"/>
        </w:rPr>
        <w:t>[</w:t>
      </w:r>
      <w:r w:rsidR="00A96AEF" w:rsidRPr="00F52CCF">
        <w:rPr>
          <w:sz w:val="22"/>
          <w:szCs w:val="22"/>
        </w:rPr>
        <w:t>5</w:t>
      </w:r>
      <w:r w:rsidR="00525BBA">
        <w:rPr>
          <w:sz w:val="22"/>
          <w:szCs w:val="22"/>
        </w:rPr>
        <w:t xml:space="preserve">] </w:t>
      </w:r>
      <w:proofErr w:type="spellStart"/>
      <w:r w:rsidR="00A96AEF" w:rsidRPr="00F52CCF">
        <w:rPr>
          <w:sz w:val="22"/>
          <w:szCs w:val="22"/>
        </w:rPr>
        <w:t>ms</w:t>
      </w:r>
      <w:proofErr w:type="spellEnd"/>
      <w:r w:rsidR="00A96AEF" w:rsidRPr="00F52CCF">
        <w:rPr>
          <w:sz w:val="22"/>
          <w:szCs w:val="22"/>
        </w:rPr>
        <w:t xml:space="preserve"> is introduced.</w:t>
      </w:r>
      <w:bookmarkEnd w:id="7"/>
    </w:p>
    <w:p w14:paraId="2ACBCE35" w14:textId="77777777" w:rsidR="00F52CCF" w:rsidRPr="00F52CCF" w:rsidRDefault="00F52CCF" w:rsidP="00921809">
      <w:pPr>
        <w:pStyle w:val="Caption"/>
        <w:spacing w:before="0" w:after="0"/>
        <w:rPr>
          <w:sz w:val="22"/>
          <w:szCs w:val="22"/>
        </w:rPr>
      </w:pPr>
      <w:bookmarkStart w:id="8" w:name="_Ref92736410"/>
      <w:bookmarkStart w:id="9" w:name="_Ref95414246"/>
    </w:p>
    <w:p w14:paraId="2A8577DB" w14:textId="33DBC278" w:rsidR="00A96AEF" w:rsidRPr="00F52CCF" w:rsidRDefault="00F52CCF" w:rsidP="00921809">
      <w:pPr>
        <w:pStyle w:val="Caption"/>
        <w:spacing w:before="0" w:after="0"/>
        <w:rPr>
          <w:sz w:val="22"/>
          <w:szCs w:val="22"/>
        </w:rPr>
      </w:pPr>
      <w:bookmarkStart w:id="10" w:name="_Ref95773603"/>
      <w:r w:rsidRPr="00F52CCF">
        <w:rPr>
          <w:sz w:val="22"/>
          <w:szCs w:val="22"/>
        </w:rPr>
        <w:t xml:space="preserve">Proposal </w:t>
      </w:r>
      <w:r w:rsidRPr="00F52CCF">
        <w:rPr>
          <w:sz w:val="22"/>
          <w:szCs w:val="22"/>
        </w:rPr>
        <w:fldChar w:fldCharType="begin"/>
      </w:r>
      <w:r w:rsidRPr="00F52CCF">
        <w:rPr>
          <w:sz w:val="22"/>
          <w:szCs w:val="22"/>
        </w:rPr>
        <w:instrText xml:space="preserve"> SEQ Proposal \* ARABIC </w:instrText>
      </w:r>
      <w:r w:rsidRPr="00F52CCF">
        <w:rPr>
          <w:sz w:val="22"/>
          <w:szCs w:val="22"/>
        </w:rPr>
        <w:fldChar w:fldCharType="separate"/>
      </w:r>
      <w:r w:rsidRPr="00F52CCF">
        <w:rPr>
          <w:noProof/>
          <w:sz w:val="22"/>
          <w:szCs w:val="22"/>
        </w:rPr>
        <w:t>3</w:t>
      </w:r>
      <w:r w:rsidRPr="00F52CCF">
        <w:rPr>
          <w:sz w:val="22"/>
          <w:szCs w:val="22"/>
        </w:rPr>
        <w:fldChar w:fldCharType="end"/>
      </w:r>
      <w:r w:rsidRPr="00F52CCF">
        <w:rPr>
          <w:sz w:val="22"/>
          <w:szCs w:val="22"/>
        </w:rPr>
        <w:t xml:space="preserve">: </w:t>
      </w:r>
      <w:r w:rsidR="00A96AEF" w:rsidRPr="00F52CCF">
        <w:rPr>
          <w:sz w:val="22"/>
          <w:szCs w:val="22"/>
        </w:rPr>
        <w:t>Adopt the following text proposal to Section 10.4</w:t>
      </w:r>
      <w:r w:rsidR="00525BBA">
        <w:rPr>
          <w:sz w:val="22"/>
          <w:szCs w:val="22"/>
        </w:rPr>
        <w:t>A</w:t>
      </w:r>
      <w:r w:rsidR="00A96AEF" w:rsidRPr="00F52CCF">
        <w:rPr>
          <w:sz w:val="22"/>
          <w:szCs w:val="22"/>
        </w:rPr>
        <w:t xml:space="preserve"> of TS 38.213</w:t>
      </w:r>
      <w:bookmarkEnd w:id="8"/>
      <w:r w:rsidR="00A96AEF" w:rsidRPr="00F52CCF">
        <w:rPr>
          <w:sz w:val="22"/>
          <w:szCs w:val="22"/>
        </w:rPr>
        <w:t>:</w:t>
      </w:r>
      <w:bookmarkEnd w:id="9"/>
      <w:bookmarkEnd w:id="10"/>
      <w:r w:rsidR="00A96AEF" w:rsidRPr="00F52CCF">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96AEF" w:rsidRPr="00B45E24" w14:paraId="1D58426A" w14:textId="77777777" w:rsidTr="00F52CCF">
        <w:tc>
          <w:tcPr>
            <w:tcW w:w="10523" w:type="dxa"/>
            <w:shd w:val="clear" w:color="auto" w:fill="auto"/>
          </w:tcPr>
          <w:p w14:paraId="5D53D71C" w14:textId="77777777" w:rsidR="00A96AEF" w:rsidRDefault="00A96AEF" w:rsidP="00921809">
            <w:pPr>
              <w:jc w:val="center"/>
              <w:rPr>
                <w:rFonts w:eastAsia="SimSun"/>
                <w:color w:val="FF0000"/>
                <w:sz w:val="22"/>
                <w:szCs w:val="22"/>
              </w:rPr>
            </w:pPr>
            <w:r w:rsidRPr="00BF0C2A">
              <w:rPr>
                <w:rFonts w:eastAsia="SimSun"/>
                <w:color w:val="FF0000"/>
                <w:sz w:val="22"/>
                <w:szCs w:val="22"/>
              </w:rPr>
              <w:t>&lt;Unchanged parts are omitted&gt;</w:t>
            </w:r>
          </w:p>
          <w:p w14:paraId="7470431B" w14:textId="77777777" w:rsidR="00A96AEF" w:rsidRDefault="00A96AEF" w:rsidP="00921809">
            <w:pPr>
              <w:jc w:val="both"/>
              <w:rPr>
                <w:sz w:val="22"/>
                <w:szCs w:val="22"/>
              </w:rPr>
            </w:pPr>
          </w:p>
          <w:p w14:paraId="4978347D" w14:textId="40350112" w:rsidR="00F52CCF" w:rsidRDefault="00F52CCF" w:rsidP="00921809">
            <w:pPr>
              <w:rPr>
                <w:rFonts w:eastAsia="SimSun"/>
                <w:sz w:val="20"/>
                <w:szCs w:val="20"/>
                <w:lang w:val="en-US" w:eastAsia="en-US"/>
              </w:rPr>
            </w:pPr>
            <w:r w:rsidRPr="00F52CCF">
              <w:rPr>
                <w:rFonts w:eastAsia="SimSun"/>
                <w:sz w:val="20"/>
                <w:szCs w:val="20"/>
                <w:lang w:val="en-US" w:eastAsia="en-US"/>
              </w:rPr>
              <w:t xml:space="preserve">A paging indication field of DCI format 2_7 includes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F52CCF">
              <w:rPr>
                <w:rFonts w:eastAsia="SimSun"/>
                <w:sz w:val="20"/>
                <w:szCs w:val="20"/>
                <w:lang w:val="en-US" w:eastAsia="en-US"/>
              </w:rPr>
              <w:t xml:space="preserve"> segments of </w:t>
            </w:r>
            <m:oMath>
              <m:r>
                <w:rPr>
                  <w:rFonts w:ascii="Cambria Math" w:eastAsia="SimSun" w:hAnsi="Cambria Math"/>
                  <w:sz w:val="20"/>
                  <w:szCs w:val="20"/>
                  <w:lang w:eastAsia="en-US"/>
                </w:rPr>
                <m:t>K</m:t>
              </m:r>
            </m:oMath>
            <w:r w:rsidRPr="00F52CCF">
              <w:rPr>
                <w:rFonts w:eastAsia="SimSun"/>
                <w:sz w:val="20"/>
                <w:szCs w:val="20"/>
                <w:lang w:val="en-US" w:eastAsia="en-US"/>
              </w:rPr>
              <w:t xml:space="preserve"> bits, where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eastAsia="en-US"/>
                    </w:rPr>
                    <m:t>K=</m:t>
                  </m:r>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sidRPr="00F52CCF">
              <w:rPr>
                <w:rFonts w:eastAsia="SimSun"/>
                <w:sz w:val="20"/>
                <w:szCs w:val="20"/>
                <w:lang w:val="en-US" w:eastAsia="en-US"/>
              </w:rPr>
              <w:t xml:space="preserve"> if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r>
                <w:rPr>
                  <w:rFonts w:ascii="Cambria Math" w:eastAsia="SimSun" w:hAnsi="Cambria Math"/>
                  <w:sz w:val="20"/>
                  <w:szCs w:val="20"/>
                  <w:lang w:val="en-US" w:eastAsia="en-US"/>
                </w:rPr>
                <m:t>&gt;0</m:t>
              </m:r>
            </m:oMath>
            <w:r w:rsidRPr="00F52CCF">
              <w:rPr>
                <w:rFonts w:eastAsia="Microsoft YaHei UI"/>
                <w:sz w:val="20"/>
                <w:szCs w:val="20"/>
                <w:lang w:val="en-US" w:eastAsia="zh-CN"/>
              </w:rPr>
              <w:t xml:space="preserve"> </w:t>
            </w:r>
            <w:r w:rsidRPr="00F52CCF">
              <w:rPr>
                <w:rFonts w:eastAsia="SimSun"/>
                <w:sz w:val="20"/>
                <w:szCs w:val="20"/>
                <w:lang w:val="en-US" w:eastAsia="en-US"/>
              </w:rPr>
              <w:t xml:space="preserve">and </w:t>
            </w:r>
            <m:oMath>
              <m:r>
                <w:rPr>
                  <w:rFonts w:ascii="Cambria Math" w:eastAsia="SimSun" w:hAnsi="Cambria Math"/>
                  <w:sz w:val="20"/>
                  <w:szCs w:val="20"/>
                  <w:lang w:val="en-US" w:eastAsia="en-US"/>
                </w:rPr>
                <m:t>K=1</m:t>
              </m:r>
            </m:oMath>
            <w:r w:rsidRPr="00F52CCF">
              <w:rPr>
                <w:rFonts w:eastAsia="SimSun"/>
                <w:sz w:val="20"/>
                <w:szCs w:val="20"/>
                <w:lang w:val="en-US" w:eastAsia="en-US"/>
              </w:rPr>
              <w:t xml:space="preserve"> if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sidRPr="00F52CCF">
              <w:rPr>
                <w:rFonts w:eastAsia="SimSun"/>
                <w:sz w:val="20"/>
                <w:szCs w:val="20"/>
                <w:lang w:val="en-US" w:eastAsia="en-US"/>
              </w:rPr>
              <w:t xml:space="preserve"> is not provided or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r>
                <w:rPr>
                  <w:rFonts w:ascii="Cambria Math" w:eastAsia="SimSun" w:hAnsi="Cambria Math"/>
                  <w:sz w:val="20"/>
                  <w:szCs w:val="20"/>
                  <w:lang w:val="en-US" w:eastAsia="en-US"/>
                </w:rPr>
                <m:t>=0</m:t>
              </m:r>
            </m:oMath>
            <w:r w:rsidRPr="00F52CCF">
              <w:rPr>
                <w:rFonts w:eastAsia="SimSun"/>
                <w:sz w:val="20"/>
                <w:szCs w:val="20"/>
                <w:lang w:val="en-US" w:eastAsia="en-US"/>
              </w:rPr>
              <w:t xml:space="preserve">. For a subgroup index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sidRPr="00F52CCF">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sidRPr="00F52CCF">
              <w:rPr>
                <w:rFonts w:eastAsia="SimSun"/>
                <w:sz w:val="20"/>
                <w:szCs w:val="20"/>
                <w:lang w:val="en-US" w:eastAsia="en-US"/>
              </w:rPr>
              <w:t xml:space="preserve">, a UE determines a value for the </w:t>
            </w:r>
            <m:oMath>
              <m:d>
                <m:dPr>
                  <m:ctrlPr>
                    <w:rPr>
                      <w:rFonts w:ascii="Cambria Math" w:eastAsia="SimSun" w:hAnsi="Cambria Math"/>
                      <w:i/>
                      <w:sz w:val="20"/>
                      <w:szCs w:val="20"/>
                      <w:lang w:val="en-US" w:eastAsia="en-US"/>
                    </w:rPr>
                  </m:ctrlPr>
                </m:dPr>
                <m:e>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sidRPr="00F52CCF">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F52CCF">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sidRPr="00F52CCF">
              <w:rPr>
                <w:rFonts w:eastAsia="SimSun"/>
                <w:sz w:val="20"/>
                <w:szCs w:val="20"/>
                <w:lang w:val="en-US" w:eastAsia="en-US"/>
              </w:rPr>
              <w:t xml:space="preserve">, </w:t>
            </w:r>
            <m:oMath>
              <m:r>
                <w:rPr>
                  <w:rFonts w:ascii="Cambria Math" w:eastAsia="SimSun" w:hAnsi="Cambria Math"/>
                  <w:sz w:val="20"/>
                  <w:szCs w:val="20"/>
                  <w:lang w:val="en-US" w:eastAsia="en-US"/>
                </w:rPr>
                <m:t>N</m:t>
              </m:r>
            </m:oMath>
            <w:r w:rsidRPr="00F52CCF">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sidRPr="00F52CCF">
              <w:rPr>
                <w:rFonts w:eastAsia="SimSun"/>
                <w:sz w:val="20"/>
                <w:szCs w:val="20"/>
                <w:lang w:val="en-US" w:eastAsia="en-US"/>
              </w:rPr>
              <w:t xml:space="preserve">, and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sidRPr="00F52CCF">
              <w:rPr>
                <w:rFonts w:eastAsia="SimSun"/>
                <w:sz w:val="20"/>
                <w:szCs w:val="20"/>
                <w:lang w:val="en-US" w:eastAsia="en-US"/>
              </w:rPr>
              <w:t xml:space="preserve"> are defined in [17, TS 38.304]. When the value is '1', the UE monitors a paging occasion determined according to [17, TS 38.304]; otherwise, the UE is not required to monitor the paging occasion.</w:t>
            </w:r>
          </w:p>
          <w:p w14:paraId="4C76DD50" w14:textId="77777777" w:rsidR="00921809" w:rsidRPr="00F52CCF" w:rsidRDefault="00921809" w:rsidP="00921809">
            <w:pPr>
              <w:rPr>
                <w:rFonts w:eastAsia="SimSun"/>
                <w:sz w:val="20"/>
                <w:szCs w:val="20"/>
                <w:lang w:val="en-US" w:eastAsia="en-US"/>
              </w:rPr>
            </w:pPr>
          </w:p>
          <w:p w14:paraId="2382883D" w14:textId="549B5AFD" w:rsidR="00F52CCF" w:rsidRDefault="00F52CCF" w:rsidP="00921809">
            <w:pPr>
              <w:rPr>
                <w:rFonts w:eastAsia="SimSun"/>
                <w:sz w:val="20"/>
                <w:szCs w:val="20"/>
                <w:lang w:val="en-US" w:eastAsia="en-US"/>
              </w:rPr>
            </w:pPr>
            <w:r w:rsidRPr="00F52CCF">
              <w:rPr>
                <w:rFonts w:eastAsia="SimSun"/>
                <w:sz w:val="20"/>
                <w:szCs w:val="20"/>
                <w:lang w:val="en-US" w:eastAsia="en-US"/>
              </w:rPr>
              <w:t xml:space="preserve">If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r>
                <w:rPr>
                  <w:rFonts w:ascii="Cambria Math" w:eastAsia="SimSun" w:hAnsi="Cambria Math"/>
                  <w:sz w:val="20"/>
                  <w:szCs w:val="20"/>
                  <w:lang w:val="en-US" w:eastAsia="en-US"/>
                </w:rPr>
                <m:t>&lt;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sidRPr="00F52CCF">
              <w:rPr>
                <w:rFonts w:eastAsia="SimSun"/>
                <w:sz w:val="20"/>
                <w:szCs w:val="20"/>
                <w:lang w:val="en-US" w:eastAsia="en-US"/>
              </w:rPr>
              <w:t>, the number of symbols from the start of the frame to the start of the first PDCCH monitoring occasion for DCI format 2_7</w:t>
            </w:r>
            <w:r w:rsidRPr="00F52CCF">
              <w:rPr>
                <w:rFonts w:eastAsia="SimSun"/>
                <w:sz w:val="20"/>
                <w:szCs w:val="20"/>
                <w:lang w:val="x-none" w:eastAsia="en-US"/>
              </w:rPr>
              <w:t xml:space="preserve"> </w:t>
            </w:r>
            <w:r w:rsidRPr="00F52CCF">
              <w:rPr>
                <w:rFonts w:eastAsia="SimSun"/>
                <w:sz w:val="20"/>
                <w:szCs w:val="20"/>
                <w:lang w:val="en-US" w:eastAsia="en-US"/>
              </w:rPr>
              <w:t xml:space="preserve">that is </w:t>
            </w:r>
            <w:r w:rsidRPr="00F52CCF">
              <w:rPr>
                <w:rFonts w:eastAsia="SimSun"/>
                <w:sz w:val="20"/>
                <w:szCs w:val="20"/>
                <w:lang w:val="x-none" w:eastAsia="en-US"/>
              </w:rPr>
              <w:t xml:space="preserve">associated with </w:t>
            </w:r>
            <w:r w:rsidRPr="00F52CCF">
              <w:rPr>
                <w:rFonts w:eastAsia="SimSun"/>
                <w:sz w:val="20"/>
                <w:szCs w:val="20"/>
                <w:lang w:val="en-US" w:eastAsia="en-US"/>
              </w:rPr>
              <w:t xml:space="preserve">paging occasion index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oMath>
            <w:r w:rsidRPr="00F52CCF">
              <w:rPr>
                <w:rFonts w:eastAsia="SimSun"/>
                <w:sz w:val="20"/>
                <w:szCs w:val="20"/>
                <w:lang w:val="en-US" w:eastAsia="en-US"/>
              </w:rPr>
              <w:t xml:space="preserve"> is the </w:t>
            </w:r>
            <m:oMath>
              <m:d>
                <m:dPr>
                  <m:ctrlPr>
                    <w:rPr>
                      <w:rFonts w:ascii="Cambria Math" w:eastAsia="SimSun" w:hAnsi="Cambria Math"/>
                      <w:i/>
                      <w:sz w:val="20"/>
                      <w:szCs w:val="20"/>
                      <w:lang w:val="en-US" w:eastAsia="en-US"/>
                    </w:rPr>
                  </m:ctrlPr>
                </m:dPr>
                <m:e>
                  <m:d>
                    <m:dPr>
                      <m:begChr m:val="⌊"/>
                      <m:endChr m:val="⌋"/>
                      <m:ctrlPr>
                        <w:rPr>
                          <w:rFonts w:ascii="Cambria Math" w:eastAsia="SimSun" w:hAnsi="Cambria Math"/>
                          <w:i/>
                          <w:sz w:val="20"/>
                          <w:szCs w:val="20"/>
                          <w:lang w:val="en-US" w:eastAsia="en-US"/>
                        </w:rPr>
                      </m:ctrlPr>
                    </m:dPr>
                    <m:e>
                      <m:f>
                        <m:fPr>
                          <m:type m:val="lin"/>
                          <m:ctrlPr>
                            <w:rPr>
                              <w:rFonts w:ascii="Cambria Math" w:eastAsia="SimSun" w:hAnsi="Cambria Math"/>
                              <w:i/>
                              <w:sz w:val="20"/>
                              <w:szCs w:val="20"/>
                              <w:lang w:val="en-US" w:eastAsia="en-US"/>
                            </w:rPr>
                          </m:ctrlPr>
                        </m:fPr>
                        <m:num>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num>
                        <m:den>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den>
                      </m:f>
                    </m:e>
                  </m:d>
                  <m:r>
                    <w:rPr>
                      <w:rFonts w:ascii="Cambria Math" w:eastAsia="SimSun" w:hAnsi="Cambria Math"/>
                      <w:sz w:val="20"/>
                      <w:szCs w:val="20"/>
                      <w:lang w:val="en-US" w:eastAsia="en-US"/>
                    </w:rPr>
                    <m:t>+1</m:t>
                  </m:r>
                </m:e>
              </m:d>
            </m:oMath>
            <w:r w:rsidRPr="00F52CCF">
              <w:rPr>
                <w:rFonts w:eastAsia="SimSun"/>
                <w:sz w:val="20"/>
                <w:szCs w:val="20"/>
                <w:lang w:val="en-US" w:eastAsia="en-US"/>
              </w:rPr>
              <w:t xml:space="preserve">-th value from the </w:t>
            </w:r>
            <m:oMath>
              <m:f>
                <m:fPr>
                  <m:type m:val="lin"/>
                  <m:ctrlPr>
                    <w:rPr>
                      <w:rFonts w:ascii="Cambria Math" w:eastAsia="SimSun" w:hAnsi="Cambria Math"/>
                      <w:i/>
                      <w:sz w:val="20"/>
                      <w:szCs w:val="20"/>
                      <w:lang w:val="en-US" w:eastAsia="en-US"/>
                    </w:rPr>
                  </m:ctrlPr>
                </m:fPr>
                <m:num>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num>
                <m:den>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den>
              </m:f>
            </m:oMath>
            <w:r w:rsidRPr="00F52CCF">
              <w:rPr>
                <w:rFonts w:eastAsia="SimSun"/>
                <w:sz w:val="20"/>
                <w:szCs w:val="20"/>
                <w:lang w:val="en-US" w:eastAsia="en-US"/>
              </w:rPr>
              <w:t xml:space="preserve"> values provided by </w:t>
            </w:r>
            <w:proofErr w:type="spellStart"/>
            <w:r w:rsidRPr="00F52CCF">
              <w:rPr>
                <w:rFonts w:eastAsia="SimSun"/>
                <w:i/>
                <w:iCs/>
                <w:sz w:val="20"/>
                <w:szCs w:val="20"/>
                <w:lang w:val="x-none" w:eastAsia="en-US"/>
              </w:rPr>
              <w:t>firstPDCCH</w:t>
            </w:r>
            <w:proofErr w:type="spellEnd"/>
            <w:r w:rsidRPr="00F52CCF">
              <w:rPr>
                <w:rFonts w:eastAsia="SimSun"/>
                <w:i/>
                <w:iCs/>
                <w:sz w:val="20"/>
                <w:szCs w:val="20"/>
                <w:lang w:val="x-none" w:eastAsia="en-US"/>
              </w:rPr>
              <w:t>-</w:t>
            </w:r>
            <w:proofErr w:type="spellStart"/>
            <w:r w:rsidRPr="00F52CCF">
              <w:rPr>
                <w:rFonts w:eastAsia="SimSun"/>
                <w:i/>
                <w:iCs/>
                <w:sz w:val="20"/>
                <w:szCs w:val="20"/>
                <w:lang w:val="x-none" w:eastAsia="en-US"/>
              </w:rPr>
              <w:t>MonitoringOccasionOfPEI</w:t>
            </w:r>
            <w:proofErr w:type="spellEnd"/>
            <w:r w:rsidRPr="00F52CCF">
              <w:rPr>
                <w:rFonts w:eastAsia="SimSun"/>
                <w:i/>
                <w:iCs/>
                <w:sz w:val="20"/>
                <w:szCs w:val="20"/>
                <w:lang w:val="x-none" w:eastAsia="en-US"/>
              </w:rPr>
              <w:t>-O</w:t>
            </w:r>
            <w:r w:rsidRPr="00F52CCF">
              <w:rPr>
                <w:rFonts w:eastAsia="SimSun"/>
                <w:sz w:val="20"/>
                <w:szCs w:val="20"/>
                <w:lang w:val="en-US" w:eastAsia="en-US"/>
              </w:rPr>
              <w:t>.</w:t>
            </w:r>
          </w:p>
          <w:p w14:paraId="66FE78F8" w14:textId="77777777" w:rsidR="00921809" w:rsidRPr="00F52CCF" w:rsidRDefault="00921809" w:rsidP="00921809">
            <w:pPr>
              <w:rPr>
                <w:rFonts w:eastAsia="SimSun"/>
                <w:sz w:val="20"/>
                <w:szCs w:val="20"/>
                <w:lang w:val="x-none" w:eastAsia="zh-CN"/>
              </w:rPr>
            </w:pPr>
          </w:p>
          <w:p w14:paraId="1B82DFF3" w14:textId="1989AF6A" w:rsidR="00F52CCF" w:rsidRPr="00E07BD4" w:rsidRDefault="00525BBA" w:rsidP="00921809">
            <w:pPr>
              <w:jc w:val="both"/>
              <w:rPr>
                <w:rFonts w:eastAsia="SimSun"/>
                <w:color w:val="FF0000"/>
                <w:sz w:val="20"/>
                <w:szCs w:val="20"/>
                <w:lang w:val="en-US" w:eastAsia="en-US"/>
              </w:rPr>
            </w:pPr>
            <w:r w:rsidRPr="00525BBA">
              <w:rPr>
                <w:rFonts w:eastAsia="SimSun"/>
                <w:color w:val="FF0000"/>
                <w:sz w:val="20"/>
                <w:szCs w:val="20"/>
                <w:lang w:val="en-US" w:eastAsia="en-US"/>
              </w:rPr>
              <w:t xml:space="preserve">UE is not expected to receive </w:t>
            </w:r>
            <w:r>
              <w:rPr>
                <w:rFonts w:eastAsia="SimSun"/>
                <w:color w:val="FF0000"/>
                <w:sz w:val="20"/>
                <w:szCs w:val="20"/>
                <w:lang w:val="en-US" w:eastAsia="en-US"/>
              </w:rPr>
              <w:t>the</w:t>
            </w:r>
            <w:r w:rsidRPr="00525BBA">
              <w:rPr>
                <w:rFonts w:eastAsia="SimSun"/>
                <w:color w:val="FF0000"/>
                <w:sz w:val="20"/>
                <w:szCs w:val="20"/>
                <w:lang w:val="en-US" w:eastAsia="en-US"/>
              </w:rPr>
              <w:t xml:space="preserve"> indicated PO </w:t>
            </w:r>
            <w:r w:rsidRPr="00525BBA">
              <w:rPr>
                <w:rFonts w:eastAsia="SimSun"/>
                <w:color w:val="FF0000"/>
                <w:sz w:val="20"/>
                <w:szCs w:val="20"/>
                <w:lang w:val="en-US" w:eastAsia="en-US"/>
              </w:rPr>
              <w:t xml:space="preserve">within application delay of 5 </w:t>
            </w:r>
            <w:proofErr w:type="spellStart"/>
            <w:r w:rsidRPr="00525BBA">
              <w:rPr>
                <w:rFonts w:eastAsia="SimSun"/>
                <w:color w:val="FF0000"/>
                <w:sz w:val="20"/>
                <w:szCs w:val="20"/>
                <w:lang w:val="en-US" w:eastAsia="en-US"/>
              </w:rPr>
              <w:t>ms</w:t>
            </w:r>
            <w:proofErr w:type="spellEnd"/>
            <w:r w:rsidRPr="00525BBA">
              <w:rPr>
                <w:rFonts w:eastAsia="SimSun"/>
                <w:color w:val="FF0000"/>
                <w:sz w:val="20"/>
                <w:szCs w:val="20"/>
                <w:lang w:val="en-US" w:eastAsia="en-US"/>
              </w:rPr>
              <w:t xml:space="preserve"> after the paging indication </w:t>
            </w:r>
            <w:r w:rsidR="00925423">
              <w:rPr>
                <w:rFonts w:eastAsia="SimSun"/>
                <w:color w:val="FF0000"/>
                <w:sz w:val="20"/>
                <w:szCs w:val="20"/>
                <w:lang w:val="en-US" w:eastAsia="en-US"/>
              </w:rPr>
              <w:t xml:space="preserve">is </w:t>
            </w:r>
            <w:r w:rsidRPr="00525BBA">
              <w:rPr>
                <w:rFonts w:eastAsia="SimSun"/>
                <w:color w:val="FF0000"/>
                <w:sz w:val="20"/>
                <w:szCs w:val="20"/>
                <w:lang w:val="en-US" w:eastAsia="en-US"/>
              </w:rPr>
              <w:t xml:space="preserve">provided by </w:t>
            </w:r>
            <w:r>
              <w:rPr>
                <w:rFonts w:eastAsia="SimSun"/>
                <w:color w:val="FF0000"/>
                <w:sz w:val="20"/>
                <w:szCs w:val="20"/>
                <w:lang w:val="en-US" w:eastAsia="en-US"/>
              </w:rPr>
              <w:t xml:space="preserve">the associated </w:t>
            </w:r>
            <w:r w:rsidRPr="00525BBA">
              <w:rPr>
                <w:rFonts w:eastAsia="SimSun"/>
                <w:color w:val="FF0000"/>
                <w:sz w:val="20"/>
                <w:szCs w:val="20"/>
                <w:lang w:val="en-US" w:eastAsia="en-US"/>
              </w:rPr>
              <w:t xml:space="preserve">DCI </w:t>
            </w:r>
            <w:r w:rsidRPr="00525BBA">
              <w:rPr>
                <w:rFonts w:eastAsia="SimSun"/>
                <w:color w:val="FF0000"/>
                <w:sz w:val="20"/>
                <w:szCs w:val="20"/>
                <w:lang w:val="en-US" w:eastAsia="en-US"/>
              </w:rPr>
              <w:t>format 2_7</w:t>
            </w:r>
            <w:r w:rsidR="00925423">
              <w:rPr>
                <w:rFonts w:eastAsia="SimSun"/>
                <w:color w:val="FF0000"/>
                <w:sz w:val="20"/>
                <w:szCs w:val="20"/>
                <w:lang w:val="en-US" w:eastAsia="en-US"/>
              </w:rPr>
              <w:t>.</w:t>
            </w:r>
          </w:p>
          <w:p w14:paraId="5B1DB291" w14:textId="77777777" w:rsidR="00A96AEF" w:rsidRPr="00B45E24" w:rsidRDefault="00A96AEF" w:rsidP="00921809">
            <w:pPr>
              <w:jc w:val="center"/>
              <w:rPr>
                <w:sz w:val="22"/>
                <w:szCs w:val="22"/>
              </w:rPr>
            </w:pPr>
            <w:r w:rsidRPr="00BF0C2A">
              <w:rPr>
                <w:rFonts w:eastAsia="SimSun"/>
                <w:color w:val="FF0000"/>
                <w:sz w:val="22"/>
                <w:szCs w:val="22"/>
              </w:rPr>
              <w:t>&lt;Unchanged parts are omitted&gt;</w:t>
            </w:r>
          </w:p>
        </w:tc>
      </w:tr>
    </w:tbl>
    <w:p w14:paraId="5DF898E6" w14:textId="77777777" w:rsidR="00A96AEF" w:rsidRDefault="00A96AEF" w:rsidP="00921809">
      <w:pPr>
        <w:jc w:val="both"/>
        <w:rPr>
          <w:b/>
          <w:sz w:val="22"/>
          <w:szCs w:val="22"/>
        </w:rPr>
      </w:pPr>
    </w:p>
    <w:p w14:paraId="4BE7AB6B" w14:textId="521B3379" w:rsidR="005B3AF0" w:rsidRDefault="005B3AF0" w:rsidP="00921809">
      <w:pPr>
        <w:rPr>
          <w:sz w:val="22"/>
          <w:szCs w:val="22"/>
        </w:rPr>
      </w:pPr>
    </w:p>
    <w:p w14:paraId="78928B1C" w14:textId="77777777" w:rsidR="00E07BD4" w:rsidRDefault="00E07BD4" w:rsidP="00921809">
      <w:pPr>
        <w:rPr>
          <w:sz w:val="22"/>
          <w:szCs w:val="22"/>
        </w:rPr>
      </w:pPr>
    </w:p>
    <w:p w14:paraId="4723AFC2" w14:textId="35DEC7C1" w:rsidR="00461330" w:rsidRPr="00AF7BCD" w:rsidRDefault="00D34A86" w:rsidP="00170E31">
      <w:pPr>
        <w:pStyle w:val="Heading1"/>
        <w:pBdr>
          <w:top w:val="single" w:sz="12" w:space="0" w:color="auto"/>
        </w:pBdr>
      </w:pPr>
      <w:bookmarkStart w:id="11" w:name="_Ref68686484"/>
      <w:r>
        <w:t>Summary</w:t>
      </w:r>
      <w:bookmarkEnd w:id="11"/>
    </w:p>
    <w:p w14:paraId="41211DF2" w14:textId="1C9B0A7C" w:rsidR="003F6AD3" w:rsidRDefault="00A667E9" w:rsidP="0009257A">
      <w:pPr>
        <w:rPr>
          <w:sz w:val="22"/>
          <w:szCs w:val="22"/>
        </w:rPr>
      </w:pPr>
      <w:r>
        <w:rPr>
          <w:sz w:val="22"/>
          <w:szCs w:val="22"/>
        </w:rPr>
        <w:t xml:space="preserve">In this contribution, </w:t>
      </w:r>
      <w:r w:rsidR="00647413">
        <w:rPr>
          <w:sz w:val="22"/>
          <w:szCs w:val="22"/>
        </w:rPr>
        <w:t xml:space="preserve">the following </w:t>
      </w:r>
      <w:r w:rsidR="00612BAA">
        <w:rPr>
          <w:sz w:val="22"/>
          <w:szCs w:val="22"/>
        </w:rPr>
        <w:t xml:space="preserve">observations and </w:t>
      </w:r>
      <w:r w:rsidR="00647413">
        <w:rPr>
          <w:sz w:val="22"/>
          <w:szCs w:val="22"/>
        </w:rPr>
        <w:t>proposals</w:t>
      </w:r>
      <w:r w:rsidR="00BC2D8E">
        <w:rPr>
          <w:sz w:val="22"/>
          <w:szCs w:val="22"/>
        </w:rPr>
        <w:t xml:space="preserve"> are provided</w:t>
      </w:r>
      <w:r w:rsidR="00647413">
        <w:rPr>
          <w:sz w:val="22"/>
          <w:szCs w:val="22"/>
        </w:rPr>
        <w:t>:</w:t>
      </w:r>
    </w:p>
    <w:p w14:paraId="1DA17F6A" w14:textId="57A1CE43" w:rsidR="00F01EFD" w:rsidRDefault="00F01EFD" w:rsidP="0009257A">
      <w:pPr>
        <w:rPr>
          <w:sz w:val="22"/>
          <w:szCs w:val="22"/>
        </w:rPr>
      </w:pPr>
    </w:p>
    <w:p w14:paraId="184ECB9C" w14:textId="28EFAF6E" w:rsidR="00F01EFD" w:rsidRPr="00E07BD4" w:rsidRDefault="00E07BD4" w:rsidP="0009257A">
      <w:pPr>
        <w:rPr>
          <w:b/>
          <w:bCs/>
          <w:sz w:val="22"/>
          <w:szCs w:val="22"/>
        </w:rPr>
      </w:pPr>
      <w:r w:rsidRPr="00E07BD4">
        <w:rPr>
          <w:b/>
          <w:bCs/>
          <w:sz w:val="22"/>
          <w:szCs w:val="22"/>
        </w:rPr>
        <w:fldChar w:fldCharType="begin"/>
      </w:r>
      <w:r w:rsidRPr="00E07BD4">
        <w:rPr>
          <w:b/>
          <w:bCs/>
          <w:sz w:val="22"/>
          <w:szCs w:val="22"/>
        </w:rPr>
        <w:instrText xml:space="preserve"> REF _Ref95773486 \h </w:instrText>
      </w:r>
      <w:r w:rsidRPr="00E07BD4">
        <w:rPr>
          <w:b/>
          <w:bCs/>
          <w:sz w:val="22"/>
          <w:szCs w:val="22"/>
        </w:rPr>
      </w:r>
      <w:r>
        <w:rPr>
          <w:b/>
          <w:bCs/>
          <w:sz w:val="22"/>
          <w:szCs w:val="22"/>
        </w:rPr>
        <w:instrText xml:space="preserve"> \* MERGEFORMAT </w:instrText>
      </w:r>
      <w:r w:rsidRPr="00E07BD4">
        <w:rPr>
          <w:b/>
          <w:bCs/>
          <w:sz w:val="22"/>
          <w:szCs w:val="22"/>
        </w:rPr>
        <w:fldChar w:fldCharType="separate"/>
      </w:r>
      <w:r w:rsidRPr="00E07BD4">
        <w:rPr>
          <w:b/>
          <w:bCs/>
          <w:sz w:val="22"/>
          <w:szCs w:val="22"/>
        </w:rPr>
        <w:t xml:space="preserve">Conclusion </w:t>
      </w:r>
      <w:r w:rsidRPr="00E07BD4">
        <w:rPr>
          <w:b/>
          <w:bCs/>
          <w:noProof/>
          <w:sz w:val="22"/>
          <w:szCs w:val="22"/>
        </w:rPr>
        <w:t>1</w:t>
      </w:r>
      <w:r w:rsidRPr="00E07BD4">
        <w:rPr>
          <w:b/>
          <w:bCs/>
          <w:sz w:val="22"/>
          <w:szCs w:val="22"/>
        </w:rPr>
        <w:t>: The following restriction is not included for PEI:</w:t>
      </w:r>
      <w:r w:rsidRPr="00E07BD4">
        <w:rPr>
          <w:b/>
          <w:bCs/>
          <w:sz w:val="22"/>
          <w:szCs w:val="22"/>
        </w:rPr>
        <w:fldChar w:fldCharType="end"/>
      </w:r>
    </w:p>
    <w:p w14:paraId="476F3D95" w14:textId="119A5BD7" w:rsidR="00E07BD4" w:rsidRPr="00E07BD4" w:rsidRDefault="00E07BD4" w:rsidP="0009257A">
      <w:pPr>
        <w:rPr>
          <w:b/>
          <w:bCs/>
          <w:sz w:val="22"/>
          <w:szCs w:val="22"/>
        </w:rPr>
      </w:pPr>
    </w:p>
    <w:p w14:paraId="69C2115B" w14:textId="0E29C4FD" w:rsidR="00E07BD4" w:rsidRPr="00E07BD4" w:rsidRDefault="00E07BD4" w:rsidP="0009257A">
      <w:pPr>
        <w:rPr>
          <w:b/>
          <w:bCs/>
          <w:sz w:val="22"/>
          <w:szCs w:val="22"/>
        </w:rPr>
      </w:pPr>
      <w:r w:rsidRPr="00E07BD4">
        <w:rPr>
          <w:b/>
          <w:bCs/>
          <w:sz w:val="22"/>
          <w:szCs w:val="22"/>
        </w:rPr>
        <w:fldChar w:fldCharType="begin"/>
      </w:r>
      <w:r w:rsidRPr="00E07BD4">
        <w:rPr>
          <w:b/>
          <w:bCs/>
          <w:sz w:val="22"/>
          <w:szCs w:val="22"/>
        </w:rPr>
        <w:instrText xml:space="preserve"> REF _Ref95773501 \h </w:instrText>
      </w:r>
      <w:r w:rsidRPr="00E07BD4">
        <w:rPr>
          <w:b/>
          <w:bCs/>
          <w:sz w:val="22"/>
          <w:szCs w:val="22"/>
        </w:rPr>
      </w:r>
      <w:r>
        <w:rPr>
          <w:b/>
          <w:bCs/>
          <w:sz w:val="22"/>
          <w:szCs w:val="22"/>
        </w:rPr>
        <w:instrText xml:space="preserve"> \* MERGEFORMAT </w:instrText>
      </w:r>
      <w:r w:rsidRPr="00E07BD4">
        <w:rPr>
          <w:b/>
          <w:bCs/>
          <w:sz w:val="22"/>
          <w:szCs w:val="22"/>
        </w:rPr>
        <w:fldChar w:fldCharType="separate"/>
      </w:r>
      <w:r w:rsidRPr="00E07BD4">
        <w:rPr>
          <w:b/>
          <w:bCs/>
          <w:sz w:val="22"/>
          <w:szCs w:val="22"/>
        </w:rPr>
        <w:t xml:space="preserve">Proposal </w:t>
      </w:r>
      <w:r w:rsidRPr="00E07BD4">
        <w:rPr>
          <w:b/>
          <w:bCs/>
          <w:noProof/>
          <w:sz w:val="22"/>
          <w:szCs w:val="22"/>
        </w:rPr>
        <w:t>1</w:t>
      </w:r>
      <w:r w:rsidRPr="00E07BD4">
        <w:rPr>
          <w:b/>
          <w:bCs/>
          <w:sz w:val="22"/>
          <w:szCs w:val="22"/>
        </w:rPr>
        <w:t>: Confirm the following working assumption:</w:t>
      </w:r>
      <w:r w:rsidRPr="00E07BD4">
        <w:rPr>
          <w:b/>
          <w:bCs/>
          <w:sz w:val="22"/>
          <w:szCs w:val="22"/>
        </w:rPr>
        <w:fldChar w:fldCharType="end"/>
      </w:r>
    </w:p>
    <w:tbl>
      <w:tblPr>
        <w:tblStyle w:val="TableGrid"/>
        <w:tblW w:w="0" w:type="auto"/>
        <w:tblLook w:val="04A0" w:firstRow="1" w:lastRow="0" w:firstColumn="1" w:lastColumn="0" w:noHBand="0" w:noVBand="1"/>
      </w:tblPr>
      <w:tblGrid>
        <w:gridCol w:w="10457"/>
      </w:tblGrid>
      <w:tr w:rsidR="00E07BD4" w14:paraId="5CC62FC5" w14:textId="77777777" w:rsidTr="00E07BD4">
        <w:tc>
          <w:tcPr>
            <w:tcW w:w="10457" w:type="dxa"/>
          </w:tcPr>
          <w:p w14:paraId="7F55B584" w14:textId="77777777" w:rsidR="00E07BD4" w:rsidRPr="00E07BD4" w:rsidRDefault="00E07BD4" w:rsidP="00E07BD4">
            <w:pPr>
              <w:shd w:val="clear" w:color="auto" w:fill="FFFFFF"/>
              <w:rPr>
                <w:b/>
                <w:bCs/>
                <w:sz w:val="20"/>
                <w:szCs w:val="20"/>
                <w:highlight w:val="darkYellow"/>
                <w:lang w:eastAsia="zh-TW"/>
              </w:rPr>
            </w:pPr>
            <w:r w:rsidRPr="00E07BD4">
              <w:rPr>
                <w:b/>
                <w:bCs/>
                <w:sz w:val="20"/>
                <w:szCs w:val="20"/>
                <w:highlight w:val="darkYellow"/>
                <w:lang w:eastAsia="zh-TW"/>
              </w:rPr>
              <w:t>Working assumption</w:t>
            </w:r>
          </w:p>
          <w:p w14:paraId="73A6B04B" w14:textId="162180EB" w:rsidR="00E07BD4" w:rsidRPr="00E07BD4" w:rsidRDefault="00E07BD4" w:rsidP="00E07BD4">
            <w:pPr>
              <w:rPr>
                <w:sz w:val="22"/>
                <w:szCs w:val="22"/>
              </w:rPr>
            </w:pPr>
            <w:proofErr w:type="spellStart"/>
            <w:r w:rsidRPr="00E07BD4">
              <w:rPr>
                <w:rFonts w:eastAsia="Microsoft YaHei UI"/>
                <w:i/>
                <w:iCs/>
                <w:color w:val="000000"/>
                <w:sz w:val="20"/>
                <w:szCs w:val="20"/>
                <w:lang w:val="en-US" w:eastAsia="zh-CN"/>
              </w:rPr>
              <w:t>SearchSpaceId</w:t>
            </w:r>
            <w:proofErr w:type="spellEnd"/>
            <w:r w:rsidRPr="00E07BD4">
              <w:rPr>
                <w:rFonts w:eastAsia="Microsoft YaHei UI"/>
                <w:i/>
                <w:iCs/>
                <w:color w:val="000000"/>
                <w:sz w:val="20"/>
                <w:szCs w:val="20"/>
                <w:lang w:val="en-US" w:eastAsia="zh-CN"/>
              </w:rPr>
              <w:t xml:space="preserve"> = 0</w:t>
            </w:r>
            <w:r w:rsidRPr="00E07BD4">
              <w:rPr>
                <w:rFonts w:eastAsia="Microsoft YaHei UI"/>
                <w:color w:val="000000"/>
                <w:sz w:val="20"/>
                <w:szCs w:val="20"/>
                <w:lang w:val="en-US" w:eastAsia="zh-CN"/>
              </w:rPr>
              <w:t xml:space="preserve"> can be configured </w:t>
            </w:r>
            <w:proofErr w:type="spellStart"/>
            <w:r w:rsidRPr="00E07BD4">
              <w:rPr>
                <w:rFonts w:eastAsia="Microsoft YaHei UI"/>
                <w:color w:val="000000"/>
                <w:sz w:val="20"/>
                <w:szCs w:val="20"/>
                <w:lang w:val="en-US" w:eastAsia="zh-CN"/>
              </w:rPr>
              <w:t>for</w:t>
            </w:r>
            <w:r w:rsidRPr="00E07BD4">
              <w:rPr>
                <w:rFonts w:eastAsia="Microsoft YaHei UI"/>
                <w:i/>
                <w:iCs/>
                <w:color w:val="000000"/>
                <w:sz w:val="20"/>
                <w:szCs w:val="20"/>
                <w:lang w:val="en-US" w:eastAsia="zh-CN"/>
              </w:rPr>
              <w:t>peiSearchSpace</w:t>
            </w:r>
            <w:proofErr w:type="spellEnd"/>
            <w:r w:rsidRPr="00E07BD4">
              <w:rPr>
                <w:rFonts w:eastAsia="Microsoft YaHei UI"/>
                <w:color w:val="000000"/>
                <w:sz w:val="20"/>
                <w:szCs w:val="20"/>
                <w:lang w:val="en-US" w:eastAsia="zh-CN"/>
              </w:rPr>
              <w:t> for the case of CORESET multiplexing pattern 2 or 3</w:t>
            </w:r>
          </w:p>
        </w:tc>
      </w:tr>
    </w:tbl>
    <w:p w14:paraId="72C90056" w14:textId="7376CFF6" w:rsidR="00E07BD4" w:rsidRPr="00E07BD4" w:rsidRDefault="00E07BD4" w:rsidP="0009257A">
      <w:pPr>
        <w:rPr>
          <w:b/>
          <w:bCs/>
          <w:sz w:val="22"/>
          <w:szCs w:val="22"/>
        </w:rPr>
      </w:pPr>
      <w:r w:rsidRPr="00E07BD4">
        <w:rPr>
          <w:b/>
          <w:bCs/>
          <w:sz w:val="22"/>
          <w:szCs w:val="22"/>
        </w:rPr>
        <w:lastRenderedPageBreak/>
        <w:fldChar w:fldCharType="begin"/>
      </w:r>
      <w:r w:rsidRPr="00E07BD4">
        <w:rPr>
          <w:b/>
          <w:bCs/>
          <w:sz w:val="22"/>
          <w:szCs w:val="22"/>
        </w:rPr>
        <w:instrText xml:space="preserve"> REF _Ref95773547 \h </w:instrText>
      </w:r>
      <w:r w:rsidRPr="00E07BD4">
        <w:rPr>
          <w:b/>
          <w:bCs/>
          <w:sz w:val="22"/>
          <w:szCs w:val="22"/>
        </w:rPr>
      </w:r>
      <w:r>
        <w:rPr>
          <w:b/>
          <w:bCs/>
          <w:sz w:val="22"/>
          <w:szCs w:val="22"/>
        </w:rPr>
        <w:instrText xml:space="preserve"> \* MERGEFORMAT </w:instrText>
      </w:r>
      <w:r w:rsidRPr="00E07BD4">
        <w:rPr>
          <w:b/>
          <w:bCs/>
          <w:sz w:val="22"/>
          <w:szCs w:val="22"/>
        </w:rPr>
        <w:fldChar w:fldCharType="separate"/>
      </w:r>
      <w:r w:rsidRPr="00E07BD4">
        <w:rPr>
          <w:b/>
          <w:bCs/>
          <w:sz w:val="22"/>
          <w:szCs w:val="22"/>
        </w:rPr>
        <w:t xml:space="preserve">Conclusion </w:t>
      </w:r>
      <w:r w:rsidRPr="00E07BD4">
        <w:rPr>
          <w:b/>
          <w:bCs/>
          <w:noProof/>
          <w:sz w:val="22"/>
          <w:szCs w:val="22"/>
        </w:rPr>
        <w:t>2</w:t>
      </w:r>
      <w:r w:rsidRPr="00E07BD4">
        <w:rPr>
          <w:b/>
          <w:bCs/>
          <w:sz w:val="22"/>
          <w:szCs w:val="22"/>
        </w:rPr>
        <w:t xml:space="preserve">: PEI-O definition and location determination are independent from the configured value of </w:t>
      </w:r>
      <w:proofErr w:type="spellStart"/>
      <w:r w:rsidRPr="00E07BD4">
        <w:rPr>
          <w:b/>
          <w:bCs/>
          <w:i/>
          <w:iCs/>
          <w:sz w:val="22"/>
          <w:szCs w:val="22"/>
        </w:rPr>
        <w:t>SearchSpaceId</w:t>
      </w:r>
      <w:proofErr w:type="spellEnd"/>
      <w:r w:rsidRPr="00E07BD4">
        <w:rPr>
          <w:b/>
          <w:bCs/>
          <w:sz w:val="22"/>
          <w:szCs w:val="22"/>
        </w:rPr>
        <w:t xml:space="preserve"> in </w:t>
      </w:r>
      <w:proofErr w:type="spellStart"/>
      <w:r w:rsidRPr="00E07BD4">
        <w:rPr>
          <w:b/>
          <w:bCs/>
          <w:i/>
          <w:iCs/>
          <w:sz w:val="22"/>
          <w:szCs w:val="22"/>
        </w:rPr>
        <w:t>peiSearchSpace</w:t>
      </w:r>
      <w:proofErr w:type="spellEnd"/>
      <w:r w:rsidRPr="00E07BD4">
        <w:rPr>
          <w:b/>
          <w:bCs/>
          <w:sz w:val="22"/>
          <w:szCs w:val="22"/>
        </w:rPr>
        <w:fldChar w:fldCharType="end"/>
      </w:r>
    </w:p>
    <w:p w14:paraId="4CC10887" w14:textId="77777777" w:rsidR="00E07BD4" w:rsidRPr="00696235" w:rsidRDefault="00E07BD4" w:rsidP="00E07BD4">
      <w:pPr>
        <w:rPr>
          <w:sz w:val="22"/>
          <w:szCs w:val="22"/>
        </w:rPr>
      </w:pPr>
    </w:p>
    <w:tbl>
      <w:tblPr>
        <w:tblStyle w:val="TableGrid"/>
        <w:tblW w:w="0" w:type="auto"/>
        <w:tblLook w:val="04A0" w:firstRow="1" w:lastRow="0" w:firstColumn="1" w:lastColumn="0" w:noHBand="0" w:noVBand="1"/>
      </w:tblPr>
      <w:tblGrid>
        <w:gridCol w:w="10457"/>
      </w:tblGrid>
      <w:tr w:rsidR="00E07BD4" w14:paraId="02563FF5" w14:textId="77777777" w:rsidTr="00DB1801">
        <w:tc>
          <w:tcPr>
            <w:tcW w:w="10457" w:type="dxa"/>
          </w:tcPr>
          <w:p w14:paraId="247102CE" w14:textId="77777777" w:rsidR="00E07BD4" w:rsidRPr="0064518F" w:rsidRDefault="00E07BD4" w:rsidP="00DB1801">
            <w:pPr>
              <w:rPr>
                <w:sz w:val="20"/>
                <w:szCs w:val="20"/>
                <w:highlight w:val="green"/>
              </w:rPr>
            </w:pPr>
            <w:r w:rsidRPr="0064518F">
              <w:rPr>
                <w:sz w:val="20"/>
                <w:szCs w:val="20"/>
                <w:highlight w:val="green"/>
              </w:rPr>
              <w:t xml:space="preserve">Agreement </w:t>
            </w:r>
          </w:p>
          <w:p w14:paraId="1E85518F" w14:textId="77777777" w:rsidR="00E07BD4" w:rsidRPr="0064518F" w:rsidRDefault="00E07BD4" w:rsidP="00DB1801">
            <w:pPr>
              <w:rPr>
                <w:sz w:val="20"/>
                <w:szCs w:val="20"/>
              </w:rPr>
            </w:pPr>
            <w:r w:rsidRPr="0064518F">
              <w:rPr>
                <w:sz w:val="20"/>
                <w:szCs w:val="20"/>
              </w:rPr>
              <w:t xml:space="preserve">A PEI occasion (PEI-O) is a set of </w:t>
            </w:r>
            <w:proofErr w:type="gramStart"/>
            <w:r w:rsidRPr="0064518F">
              <w:rPr>
                <w:i/>
                <w:iCs/>
                <w:sz w:val="20"/>
                <w:szCs w:val="20"/>
              </w:rPr>
              <w:t>S</w:t>
            </w:r>
            <w:proofErr w:type="gramEnd"/>
            <w:r w:rsidRPr="0064518F">
              <w:rPr>
                <w:sz w:val="20"/>
                <w:szCs w:val="20"/>
              </w:rPr>
              <w:t xml:space="preserve"> consecutive PDCCH monitoring occasions when </w:t>
            </w:r>
            <w:proofErr w:type="spellStart"/>
            <w:r w:rsidRPr="0064518F">
              <w:rPr>
                <w:i/>
                <w:iCs/>
                <w:sz w:val="20"/>
                <w:szCs w:val="20"/>
              </w:rPr>
              <w:t>nrofPDCCH-MonitoringOccasionPerSSB-InPO</w:t>
            </w:r>
            <w:proofErr w:type="spellEnd"/>
            <w:r w:rsidRPr="0064518F">
              <w:rPr>
                <w:sz w:val="20"/>
                <w:szCs w:val="20"/>
              </w:rPr>
              <w:t xml:space="preserve"> is not configured</w:t>
            </w:r>
          </w:p>
          <w:p w14:paraId="7B96A1AE" w14:textId="77777777" w:rsidR="00E07BD4" w:rsidRPr="0064518F" w:rsidRDefault="00E07BD4" w:rsidP="00DB1801">
            <w:pPr>
              <w:pStyle w:val="ListParagraph"/>
              <w:numPr>
                <w:ilvl w:val="0"/>
                <w:numId w:val="12"/>
              </w:numPr>
              <w:rPr>
                <w:sz w:val="20"/>
                <w:szCs w:val="20"/>
              </w:rPr>
            </w:pPr>
            <w:r w:rsidRPr="0064518F">
              <w:rPr>
                <w:i/>
                <w:iCs/>
                <w:sz w:val="20"/>
                <w:szCs w:val="20"/>
              </w:rPr>
              <w:t>S</w:t>
            </w:r>
            <w:r w:rsidRPr="0064518F">
              <w:rPr>
                <w:sz w:val="20"/>
                <w:szCs w:val="20"/>
              </w:rPr>
              <w:t xml:space="preserve"> is the number of actual transmitted SSBs determined according to </w:t>
            </w:r>
            <w:proofErr w:type="spellStart"/>
            <w:r w:rsidRPr="0064518F">
              <w:rPr>
                <w:i/>
                <w:iCs/>
                <w:sz w:val="20"/>
                <w:szCs w:val="20"/>
              </w:rPr>
              <w:t>ssb-PositionsInBurst</w:t>
            </w:r>
            <w:proofErr w:type="spellEnd"/>
            <w:r w:rsidRPr="0064518F">
              <w:rPr>
                <w:sz w:val="20"/>
                <w:szCs w:val="20"/>
              </w:rPr>
              <w:t xml:space="preserve"> in SIB1</w:t>
            </w:r>
          </w:p>
          <w:p w14:paraId="5CC57C08" w14:textId="77777777" w:rsidR="00E07BD4" w:rsidRPr="0064518F" w:rsidRDefault="00E07BD4" w:rsidP="00DB1801">
            <w:pPr>
              <w:pStyle w:val="ListParagraph"/>
              <w:numPr>
                <w:ilvl w:val="0"/>
                <w:numId w:val="12"/>
              </w:numPr>
              <w:rPr>
                <w:sz w:val="20"/>
                <w:szCs w:val="20"/>
              </w:rPr>
            </w:pPr>
            <w:r w:rsidRPr="0064518F">
              <w:rPr>
                <w:sz w:val="20"/>
                <w:szCs w:val="20"/>
              </w:rPr>
              <w:t xml:space="preserve">The </w:t>
            </w:r>
            <w:r w:rsidRPr="0064518F">
              <w:rPr>
                <w:i/>
                <w:iCs/>
                <w:sz w:val="20"/>
                <w:szCs w:val="20"/>
              </w:rPr>
              <w:t>K</w:t>
            </w:r>
            <w:r w:rsidRPr="0064518F">
              <w:rPr>
                <w:sz w:val="20"/>
                <w:szCs w:val="20"/>
              </w:rPr>
              <w:t>-</w:t>
            </w:r>
            <w:proofErr w:type="spellStart"/>
            <w:r w:rsidRPr="0064518F">
              <w:rPr>
                <w:sz w:val="20"/>
                <w:szCs w:val="20"/>
              </w:rPr>
              <w:t>th</w:t>
            </w:r>
            <w:proofErr w:type="spellEnd"/>
            <w:r w:rsidRPr="0064518F">
              <w:rPr>
                <w:sz w:val="20"/>
                <w:szCs w:val="20"/>
              </w:rPr>
              <w:t xml:space="preserve"> PDCCH monitoring occasion for PEI in the PEI-O has the same QCL assumption as that of the </w:t>
            </w:r>
            <w:r w:rsidRPr="0064518F">
              <w:rPr>
                <w:i/>
                <w:iCs/>
                <w:sz w:val="20"/>
                <w:szCs w:val="20"/>
              </w:rPr>
              <w:t>K</w:t>
            </w:r>
            <w:r w:rsidRPr="0064518F">
              <w:rPr>
                <w:sz w:val="20"/>
                <w:szCs w:val="20"/>
              </w:rPr>
              <w:t>-</w:t>
            </w:r>
            <w:proofErr w:type="spellStart"/>
            <w:r w:rsidRPr="0064518F">
              <w:rPr>
                <w:sz w:val="20"/>
                <w:szCs w:val="20"/>
              </w:rPr>
              <w:t>th</w:t>
            </w:r>
            <w:proofErr w:type="spellEnd"/>
            <w:r w:rsidRPr="0064518F">
              <w:rPr>
                <w:sz w:val="20"/>
                <w:szCs w:val="20"/>
              </w:rPr>
              <w:t xml:space="preserve"> PDCCH monitoring occasion for paging in the PO.</w:t>
            </w:r>
          </w:p>
          <w:p w14:paraId="1F34276F" w14:textId="77777777" w:rsidR="00E07BD4" w:rsidRPr="0064518F" w:rsidRDefault="00E07BD4" w:rsidP="00DB1801">
            <w:pPr>
              <w:pStyle w:val="ListParagraph"/>
              <w:numPr>
                <w:ilvl w:val="1"/>
                <w:numId w:val="12"/>
              </w:numPr>
              <w:rPr>
                <w:sz w:val="20"/>
                <w:szCs w:val="20"/>
              </w:rPr>
            </w:pPr>
            <w:r w:rsidRPr="0064518F">
              <w:rPr>
                <w:sz w:val="20"/>
                <w:szCs w:val="20"/>
              </w:rPr>
              <w:t>Note: QCL reference is SSB</w:t>
            </w:r>
          </w:p>
          <w:p w14:paraId="2ED98FB6" w14:textId="77777777" w:rsidR="00E07BD4" w:rsidRPr="0064518F" w:rsidRDefault="00E07BD4" w:rsidP="00DB1801">
            <w:pPr>
              <w:pStyle w:val="ListParagraph"/>
              <w:numPr>
                <w:ilvl w:val="0"/>
                <w:numId w:val="12"/>
              </w:numPr>
              <w:rPr>
                <w:sz w:val="20"/>
                <w:szCs w:val="20"/>
              </w:rPr>
            </w:pPr>
            <w:r w:rsidRPr="0064518F">
              <w:rPr>
                <w:sz w:val="20"/>
                <w:szCs w:val="20"/>
              </w:rPr>
              <w:t xml:space="preserve">FFS: Determination of the PEI-O location </w:t>
            </w:r>
          </w:p>
          <w:p w14:paraId="6B6B1068" w14:textId="77777777" w:rsidR="00E07BD4" w:rsidRPr="0064518F" w:rsidRDefault="00E07BD4" w:rsidP="00DB1801">
            <w:pPr>
              <w:pStyle w:val="ListParagraph"/>
              <w:numPr>
                <w:ilvl w:val="0"/>
                <w:numId w:val="12"/>
              </w:numPr>
              <w:rPr>
                <w:sz w:val="20"/>
                <w:szCs w:val="20"/>
              </w:rPr>
            </w:pPr>
            <w:r w:rsidRPr="0064518F">
              <w:rPr>
                <w:sz w:val="20"/>
                <w:szCs w:val="20"/>
              </w:rPr>
              <w:t xml:space="preserve">FFS: Support of unlicensed spectrum operation with </w:t>
            </w:r>
            <w:proofErr w:type="spellStart"/>
            <w:r w:rsidRPr="0064518F">
              <w:rPr>
                <w:i/>
                <w:iCs/>
                <w:sz w:val="20"/>
                <w:szCs w:val="20"/>
              </w:rPr>
              <w:t>nrofPDCCH-MonitoringOccasionPerSSB-InPO</w:t>
            </w:r>
            <w:proofErr w:type="spellEnd"/>
            <w:r w:rsidRPr="0064518F">
              <w:rPr>
                <w:sz w:val="20"/>
                <w:szCs w:val="20"/>
              </w:rPr>
              <w:t xml:space="preserve"> configured</w:t>
            </w:r>
          </w:p>
          <w:p w14:paraId="05615714" w14:textId="77777777" w:rsidR="00E07BD4" w:rsidRPr="0064518F" w:rsidRDefault="00E07BD4" w:rsidP="00DB1801">
            <w:pPr>
              <w:rPr>
                <w:rFonts w:eastAsia="Batang"/>
                <w:b/>
                <w:bCs/>
                <w:sz w:val="20"/>
                <w:szCs w:val="20"/>
                <w:highlight w:val="green"/>
                <w:lang w:eastAsia="en-US"/>
              </w:rPr>
            </w:pPr>
          </w:p>
        </w:tc>
      </w:tr>
      <w:tr w:rsidR="00E07BD4" w14:paraId="562D0034" w14:textId="77777777" w:rsidTr="00DB1801">
        <w:tc>
          <w:tcPr>
            <w:tcW w:w="10457" w:type="dxa"/>
          </w:tcPr>
          <w:p w14:paraId="41E05B7E" w14:textId="77777777" w:rsidR="00E07BD4" w:rsidRPr="00E236D5" w:rsidRDefault="00E07BD4" w:rsidP="00DB1801">
            <w:pPr>
              <w:rPr>
                <w:rFonts w:eastAsia="Batang"/>
                <w:b/>
                <w:bCs/>
                <w:sz w:val="20"/>
                <w:szCs w:val="20"/>
                <w:highlight w:val="green"/>
                <w:lang w:eastAsia="en-US"/>
              </w:rPr>
            </w:pPr>
            <w:r w:rsidRPr="00E236D5">
              <w:rPr>
                <w:rFonts w:eastAsia="Batang"/>
                <w:b/>
                <w:bCs/>
                <w:sz w:val="20"/>
                <w:szCs w:val="20"/>
                <w:highlight w:val="green"/>
                <w:lang w:eastAsia="en-US"/>
              </w:rPr>
              <w:t>Agreement</w:t>
            </w:r>
          </w:p>
          <w:p w14:paraId="5722C12C" w14:textId="77777777" w:rsidR="00E07BD4" w:rsidRPr="00E236D5" w:rsidRDefault="00E07BD4" w:rsidP="00DB1801">
            <w:pPr>
              <w:rPr>
                <w:rFonts w:eastAsia="Batang"/>
                <w:bCs/>
                <w:sz w:val="20"/>
                <w:szCs w:val="20"/>
                <w:lang w:eastAsia="en-US"/>
              </w:rPr>
            </w:pPr>
            <w:r w:rsidRPr="00E236D5">
              <w:rPr>
                <w:rFonts w:eastAsia="Batang"/>
                <w:sz w:val="20"/>
                <w:szCs w:val="20"/>
                <w:lang w:eastAsia="en-US"/>
              </w:rPr>
              <w:t>For unlicensed operation,</w:t>
            </w:r>
          </w:p>
          <w:p w14:paraId="6B59A201" w14:textId="77777777" w:rsidR="00E07BD4" w:rsidRPr="00E236D5" w:rsidRDefault="00E07BD4" w:rsidP="00DB1801">
            <w:pPr>
              <w:rPr>
                <w:rFonts w:eastAsia="Batang"/>
                <w:color w:val="1F497D"/>
                <w:sz w:val="20"/>
                <w:szCs w:val="20"/>
                <w:lang w:eastAsia="en-US"/>
              </w:rPr>
            </w:pPr>
            <w:r w:rsidRPr="00E236D5">
              <w:rPr>
                <w:rFonts w:eastAsia="Batang"/>
                <w:bCs/>
                <w:sz w:val="20"/>
                <w:szCs w:val="20"/>
                <w:lang w:eastAsia="en-US"/>
              </w:rPr>
              <w:t xml:space="preserve">A PEI-O </w:t>
            </w:r>
            <w:r w:rsidRPr="00E236D5">
              <w:rPr>
                <w:rFonts w:eastAsia="Batang"/>
                <w:bCs/>
                <w:sz w:val="20"/>
                <w:szCs w:val="20"/>
                <w:lang w:eastAsia="ko-KR"/>
              </w:rPr>
              <w:t xml:space="preserve">is a set of 'S*X ' consecutive </w:t>
            </w:r>
            <w:r w:rsidRPr="00E236D5">
              <w:rPr>
                <w:rFonts w:eastAsia="Batang"/>
                <w:bCs/>
                <w:sz w:val="20"/>
                <w:szCs w:val="20"/>
                <w:lang w:eastAsia="en-US"/>
              </w:rPr>
              <w:t>PDCCH monitoring occasion</w:t>
            </w:r>
            <w:r w:rsidRPr="00E236D5">
              <w:rPr>
                <w:rFonts w:eastAsia="Batang"/>
                <w:bCs/>
                <w:sz w:val="20"/>
                <w:szCs w:val="20"/>
                <w:lang w:eastAsia="ko-KR"/>
              </w:rPr>
              <w:t xml:space="preserve">s </w:t>
            </w:r>
            <w:r w:rsidRPr="00E236D5">
              <w:rPr>
                <w:rFonts w:eastAsia="Batang"/>
                <w:bCs/>
                <w:sz w:val="20"/>
                <w:szCs w:val="20"/>
                <w:lang w:eastAsia="en-US"/>
              </w:rPr>
              <w:t>where</w:t>
            </w:r>
            <w:r w:rsidRPr="00E236D5">
              <w:rPr>
                <w:rFonts w:eastAsia="Batang"/>
                <w:bCs/>
                <w:sz w:val="20"/>
                <w:szCs w:val="20"/>
                <w:lang w:eastAsia="ko-KR"/>
              </w:rPr>
              <w:t xml:space="preserve"> 'S'</w:t>
            </w:r>
            <w:r w:rsidRPr="00E236D5">
              <w:rPr>
                <w:rFonts w:eastAsia="Batang"/>
                <w:bCs/>
                <w:sz w:val="20"/>
                <w:szCs w:val="20"/>
                <w:lang w:eastAsia="en-US"/>
              </w:rPr>
              <w:t xml:space="preserve"> is the number of actual transmitted SSBs determined according to </w:t>
            </w:r>
            <w:proofErr w:type="spellStart"/>
            <w:r w:rsidRPr="00E236D5">
              <w:rPr>
                <w:rFonts w:eastAsia="Batang"/>
                <w:bCs/>
                <w:i/>
                <w:iCs/>
                <w:sz w:val="20"/>
                <w:szCs w:val="20"/>
                <w:lang w:eastAsia="en-US"/>
              </w:rPr>
              <w:t>ssb-PositionsInBurst</w:t>
            </w:r>
            <w:proofErr w:type="spellEnd"/>
            <w:r w:rsidRPr="00E236D5">
              <w:rPr>
                <w:rFonts w:eastAsia="Batang"/>
                <w:bCs/>
                <w:sz w:val="20"/>
                <w:szCs w:val="20"/>
                <w:lang w:eastAsia="en-US"/>
              </w:rPr>
              <w:t xml:space="preserve"> in</w:t>
            </w:r>
            <w:r w:rsidRPr="00E236D5">
              <w:rPr>
                <w:rFonts w:eastAsia="Batang"/>
                <w:bCs/>
                <w:i/>
                <w:iCs/>
                <w:sz w:val="20"/>
                <w:szCs w:val="20"/>
                <w:lang w:eastAsia="en-US"/>
              </w:rPr>
              <w:t xml:space="preserve"> SIB1</w:t>
            </w:r>
            <w:r w:rsidRPr="00E236D5">
              <w:rPr>
                <w:rFonts w:eastAsia="Batang"/>
                <w:bCs/>
                <w:sz w:val="20"/>
                <w:szCs w:val="20"/>
                <w:lang w:eastAsia="en-US"/>
              </w:rPr>
              <w:t xml:space="preserve"> and X is the </w:t>
            </w:r>
            <w:proofErr w:type="spellStart"/>
            <w:r w:rsidRPr="00E236D5">
              <w:rPr>
                <w:rFonts w:eastAsia="Batang"/>
                <w:bCs/>
                <w:i/>
                <w:iCs/>
                <w:sz w:val="20"/>
                <w:szCs w:val="20"/>
                <w:lang w:eastAsia="en-US"/>
              </w:rPr>
              <w:t>nrofPDCCH-MonitoringOccasionPerSSB-</w:t>
            </w:r>
            <w:r w:rsidRPr="00E236D5">
              <w:rPr>
                <w:rFonts w:eastAsia="Batang"/>
                <w:bCs/>
                <w:i/>
                <w:iCs/>
                <w:color w:val="FF0000"/>
                <w:sz w:val="20"/>
                <w:szCs w:val="20"/>
                <w:lang w:eastAsia="en-US"/>
              </w:rPr>
              <w:t>InPO</w:t>
            </w:r>
            <w:proofErr w:type="spellEnd"/>
            <w:r w:rsidRPr="00E236D5">
              <w:rPr>
                <w:rFonts w:eastAsia="Batang"/>
                <w:bCs/>
                <w:sz w:val="20"/>
                <w:szCs w:val="20"/>
                <w:lang w:eastAsia="ko-KR"/>
              </w:rPr>
              <w:t xml:space="preserve"> if configured or is equal to 1 otherwise. The</w:t>
            </w:r>
            <w:r w:rsidRPr="00E236D5">
              <w:rPr>
                <w:rFonts w:eastAsia="Batang"/>
                <w:bCs/>
                <w:sz w:val="20"/>
                <w:szCs w:val="20"/>
                <w:lang w:eastAsia="en-US"/>
              </w:rPr>
              <w:t xml:space="preserve"> [x*S+K]</w:t>
            </w:r>
            <w:proofErr w:type="spellStart"/>
            <w:r w:rsidRPr="00E236D5">
              <w:rPr>
                <w:rFonts w:eastAsia="Batang"/>
                <w:bCs/>
                <w:sz w:val="20"/>
                <w:szCs w:val="20"/>
                <w:vertAlign w:val="superscript"/>
                <w:lang w:eastAsia="en-US"/>
              </w:rPr>
              <w:t>th</w:t>
            </w:r>
            <w:proofErr w:type="spellEnd"/>
            <w:r w:rsidRPr="00E236D5">
              <w:rPr>
                <w:rFonts w:eastAsia="Batang"/>
                <w:bCs/>
                <w:sz w:val="20"/>
                <w:szCs w:val="20"/>
                <w:lang w:eastAsia="en-US"/>
              </w:rPr>
              <w:t xml:space="preserve"> </w:t>
            </w:r>
            <w:r w:rsidRPr="00E236D5">
              <w:rPr>
                <w:rFonts w:eastAsia="Batang"/>
                <w:bCs/>
                <w:sz w:val="20"/>
                <w:szCs w:val="20"/>
                <w:lang w:eastAsia="ko-KR"/>
              </w:rPr>
              <w:t xml:space="preserve">PDCCH </w:t>
            </w:r>
            <w:r w:rsidRPr="00E236D5">
              <w:rPr>
                <w:rFonts w:eastAsia="Batang"/>
                <w:bCs/>
                <w:sz w:val="20"/>
                <w:szCs w:val="20"/>
                <w:lang w:eastAsia="en-US"/>
              </w:rPr>
              <w:t xml:space="preserve">monitoring occasion </w:t>
            </w:r>
            <w:r w:rsidRPr="00E236D5">
              <w:rPr>
                <w:rFonts w:eastAsia="Batang"/>
                <w:bCs/>
                <w:sz w:val="20"/>
                <w:szCs w:val="20"/>
                <w:lang w:eastAsia="ko-KR"/>
              </w:rPr>
              <w:t xml:space="preserve">for PEI </w:t>
            </w:r>
            <w:r w:rsidRPr="00E236D5">
              <w:rPr>
                <w:rFonts w:eastAsia="Batang"/>
                <w:bCs/>
                <w:sz w:val="20"/>
                <w:szCs w:val="20"/>
                <w:lang w:eastAsia="en-US"/>
              </w:rPr>
              <w:t>in the PEI-O correspond</w:t>
            </w:r>
            <w:r w:rsidRPr="00E236D5">
              <w:rPr>
                <w:rFonts w:eastAsia="Batang"/>
                <w:bCs/>
                <w:sz w:val="20"/>
                <w:szCs w:val="20"/>
                <w:lang w:eastAsia="ko-KR"/>
              </w:rPr>
              <w:t>s</w:t>
            </w:r>
            <w:r w:rsidRPr="00E236D5">
              <w:rPr>
                <w:rFonts w:eastAsia="Batang"/>
                <w:bCs/>
                <w:sz w:val="20"/>
                <w:szCs w:val="20"/>
                <w:lang w:eastAsia="en-US"/>
              </w:rPr>
              <w:t xml:space="preserve"> to the K</w:t>
            </w:r>
            <w:r w:rsidRPr="00E236D5">
              <w:rPr>
                <w:rFonts w:eastAsia="Batang"/>
                <w:bCs/>
                <w:sz w:val="20"/>
                <w:szCs w:val="20"/>
                <w:vertAlign w:val="superscript"/>
                <w:lang w:eastAsia="ko-KR"/>
              </w:rPr>
              <w:t>th</w:t>
            </w:r>
            <w:r w:rsidRPr="00E236D5">
              <w:rPr>
                <w:rFonts w:eastAsia="Batang"/>
                <w:bCs/>
                <w:sz w:val="20"/>
                <w:szCs w:val="20"/>
                <w:lang w:eastAsia="ko-KR"/>
              </w:rPr>
              <w:t xml:space="preserve"> </w:t>
            </w:r>
            <w:r w:rsidRPr="00E236D5">
              <w:rPr>
                <w:rFonts w:eastAsia="Batang"/>
                <w:bCs/>
                <w:sz w:val="20"/>
                <w:szCs w:val="20"/>
                <w:lang w:eastAsia="en-US"/>
              </w:rPr>
              <w:t>transmitted SSB, where x=</w:t>
            </w:r>
            <w:proofErr w:type="gramStart"/>
            <w:r w:rsidRPr="00E236D5">
              <w:rPr>
                <w:rFonts w:eastAsia="Batang"/>
                <w:bCs/>
                <w:sz w:val="20"/>
                <w:szCs w:val="20"/>
                <w:lang w:eastAsia="en-US"/>
              </w:rPr>
              <w:t>0,1,…</w:t>
            </w:r>
            <w:proofErr w:type="gramEnd"/>
            <w:r w:rsidRPr="00E236D5">
              <w:rPr>
                <w:rFonts w:eastAsia="Batang"/>
                <w:bCs/>
                <w:sz w:val="20"/>
                <w:szCs w:val="20"/>
                <w:lang w:eastAsia="en-US"/>
              </w:rPr>
              <w:t>,X-1, K=1,2,…,S</w:t>
            </w:r>
            <w:r w:rsidRPr="00E236D5">
              <w:rPr>
                <w:rFonts w:eastAsia="Batang"/>
                <w:bCs/>
                <w:sz w:val="20"/>
                <w:szCs w:val="20"/>
                <w:lang w:eastAsia="ko-KR"/>
              </w:rPr>
              <w:t>.</w:t>
            </w:r>
          </w:p>
          <w:p w14:paraId="68A8E537" w14:textId="77777777" w:rsidR="00E07BD4" w:rsidRPr="00E236D5" w:rsidRDefault="00E07BD4" w:rsidP="00DB1801">
            <w:pPr>
              <w:numPr>
                <w:ilvl w:val="0"/>
                <w:numId w:val="36"/>
              </w:numPr>
              <w:rPr>
                <w:rFonts w:eastAsia="Batang"/>
                <w:bCs/>
                <w:sz w:val="20"/>
                <w:szCs w:val="20"/>
                <w:lang w:eastAsia="x-none"/>
              </w:rPr>
            </w:pPr>
            <w:r w:rsidRPr="00E236D5">
              <w:rPr>
                <w:rFonts w:eastAsia="Batang"/>
                <w:bCs/>
                <w:sz w:val="20"/>
                <w:szCs w:val="20"/>
                <w:lang w:eastAsia="x-none"/>
              </w:rPr>
              <w:t xml:space="preserve">If X &gt; 1, when the UE detects a </w:t>
            </w:r>
            <w:r w:rsidRPr="00E236D5">
              <w:rPr>
                <w:rFonts w:eastAsia="Batang"/>
                <w:bCs/>
                <w:color w:val="FF0000"/>
                <w:sz w:val="20"/>
                <w:szCs w:val="20"/>
                <w:lang w:eastAsia="x-none"/>
              </w:rPr>
              <w:t xml:space="preserve">PEI </w:t>
            </w:r>
            <w:r w:rsidRPr="00E236D5">
              <w:rPr>
                <w:rFonts w:eastAsia="Batang"/>
                <w:bCs/>
                <w:sz w:val="20"/>
                <w:szCs w:val="20"/>
                <w:lang w:eastAsia="x-none"/>
              </w:rPr>
              <w:t xml:space="preserve">within its </w:t>
            </w:r>
            <w:r w:rsidRPr="00E236D5">
              <w:rPr>
                <w:rFonts w:eastAsia="Batang"/>
                <w:bCs/>
                <w:color w:val="FF0000"/>
                <w:sz w:val="20"/>
                <w:szCs w:val="20"/>
                <w:lang w:eastAsia="x-none"/>
              </w:rPr>
              <w:t>PEI-O</w:t>
            </w:r>
            <w:r w:rsidRPr="00E236D5">
              <w:rPr>
                <w:rFonts w:eastAsia="Batang"/>
                <w:bCs/>
                <w:sz w:val="20"/>
                <w:szCs w:val="20"/>
                <w:lang w:eastAsia="x-none"/>
              </w:rPr>
              <w:t>, the UE is not required to monitor the subsequent</w:t>
            </w:r>
            <w:r w:rsidRPr="00E236D5">
              <w:rPr>
                <w:rFonts w:eastAsia="Batang"/>
                <w:bCs/>
                <w:color w:val="FF0000"/>
                <w:sz w:val="20"/>
                <w:szCs w:val="20"/>
                <w:lang w:eastAsia="x-none"/>
              </w:rPr>
              <w:t xml:space="preserve"> monitoring occasion(s) associated with the same</w:t>
            </w:r>
            <w:r w:rsidRPr="00E236D5">
              <w:rPr>
                <w:rFonts w:eastAsia="Batang"/>
                <w:bCs/>
                <w:sz w:val="20"/>
                <w:szCs w:val="20"/>
                <w:lang w:eastAsia="x-none"/>
              </w:rPr>
              <w:t xml:space="preserve"> PEI-O</w:t>
            </w:r>
          </w:p>
          <w:p w14:paraId="326E5BB4" w14:textId="77777777" w:rsidR="00E07BD4" w:rsidRPr="00E236D5" w:rsidRDefault="00E07BD4" w:rsidP="00DB1801">
            <w:pPr>
              <w:rPr>
                <w:rFonts w:eastAsia="Batang"/>
                <w:bCs/>
                <w:sz w:val="20"/>
                <w:szCs w:val="20"/>
                <w:lang w:eastAsia="x-none"/>
              </w:rPr>
            </w:pPr>
            <w:r w:rsidRPr="00E236D5">
              <w:rPr>
                <w:rFonts w:eastAsia="DengXian"/>
                <w:bCs/>
                <w:sz w:val="20"/>
                <w:szCs w:val="20"/>
                <w:lang w:eastAsia="zh-CN"/>
              </w:rPr>
              <w:t>Note: The QCL reference is SSB</w:t>
            </w:r>
          </w:p>
          <w:p w14:paraId="4EC0D15F" w14:textId="77777777" w:rsidR="00E07BD4" w:rsidRPr="00E236D5" w:rsidRDefault="00E07BD4" w:rsidP="00DB1801">
            <w:pPr>
              <w:rPr>
                <w:sz w:val="20"/>
                <w:szCs w:val="20"/>
              </w:rPr>
            </w:pPr>
          </w:p>
        </w:tc>
      </w:tr>
      <w:tr w:rsidR="00E07BD4" w14:paraId="2C3CFC77" w14:textId="77777777" w:rsidTr="00DB1801">
        <w:tc>
          <w:tcPr>
            <w:tcW w:w="10457" w:type="dxa"/>
          </w:tcPr>
          <w:p w14:paraId="176DAACD" w14:textId="77777777" w:rsidR="00E07BD4" w:rsidRPr="00E236D5" w:rsidRDefault="00E07BD4" w:rsidP="00DB1801">
            <w:pPr>
              <w:shd w:val="clear" w:color="auto" w:fill="FFFFFF"/>
              <w:rPr>
                <w:rFonts w:eastAsia="SimSun"/>
                <w:color w:val="000000"/>
                <w:sz w:val="20"/>
                <w:szCs w:val="20"/>
                <w:highlight w:val="green"/>
                <w:lang w:val="en-US" w:eastAsia="zh-CN"/>
              </w:rPr>
            </w:pPr>
            <w:r w:rsidRPr="00E236D5">
              <w:rPr>
                <w:rFonts w:eastAsia="SimSun"/>
                <w:b/>
                <w:bCs/>
                <w:color w:val="000000"/>
                <w:sz w:val="20"/>
                <w:szCs w:val="20"/>
                <w:highlight w:val="green"/>
                <w:shd w:val="clear" w:color="auto" w:fill="FFFF00"/>
                <w:lang w:eastAsia="zh-CN"/>
              </w:rPr>
              <w:t>Agreement</w:t>
            </w:r>
          </w:p>
          <w:p w14:paraId="653E4121" w14:textId="77777777" w:rsidR="00E07BD4" w:rsidRPr="00E236D5" w:rsidRDefault="00E07BD4" w:rsidP="00DB1801">
            <w:pPr>
              <w:numPr>
                <w:ilvl w:val="0"/>
                <w:numId w:val="26"/>
              </w:numPr>
              <w:shd w:val="clear" w:color="auto" w:fill="FFFFFF"/>
              <w:rPr>
                <w:rFonts w:eastAsia="Microsoft YaHei UI"/>
                <w:color w:val="000000"/>
                <w:sz w:val="20"/>
                <w:szCs w:val="20"/>
                <w:lang w:val="en-US" w:eastAsia="zh-CN"/>
              </w:rPr>
            </w:pPr>
            <w:r w:rsidRPr="00E236D5">
              <w:rPr>
                <w:rFonts w:eastAsia="Microsoft YaHei UI"/>
                <w:color w:val="000000"/>
                <w:sz w:val="20"/>
                <w:szCs w:val="20"/>
                <w:lang w:val="en-US" w:eastAsia="zh-CN"/>
              </w:rPr>
              <w:t>Determination of PEI-O location for UE’s PO is based on deciding a reference point and an offset from the reference point to the start of the first PDCCH MO of the PEI-O.</w:t>
            </w:r>
          </w:p>
          <w:p w14:paraId="205573D8" w14:textId="77777777" w:rsidR="00E07BD4" w:rsidRPr="00E236D5" w:rsidRDefault="00E07BD4" w:rsidP="00DB1801">
            <w:pPr>
              <w:shd w:val="clear" w:color="auto" w:fill="FFFFFF"/>
              <w:ind w:leftChars="420" w:left="1368" w:hanging="360"/>
              <w:rPr>
                <w:rFonts w:eastAsia="SimSun"/>
                <w:color w:val="000000"/>
                <w:sz w:val="20"/>
                <w:szCs w:val="20"/>
                <w:lang w:val="en-US" w:eastAsia="zh-CN"/>
              </w:rPr>
            </w:pPr>
            <w:r w:rsidRPr="00E236D5">
              <w:rPr>
                <w:rFonts w:eastAsia="SimSun"/>
                <w:color w:val="000000"/>
                <w:sz w:val="20"/>
                <w:szCs w:val="20"/>
                <w:lang w:eastAsia="zh-CN"/>
              </w:rPr>
              <w:t>o   </w:t>
            </w:r>
            <w:proofErr w:type="gramStart"/>
            <w:r w:rsidRPr="00E236D5">
              <w:rPr>
                <w:rFonts w:eastAsia="SimSun"/>
                <w:color w:val="000000"/>
                <w:sz w:val="20"/>
                <w:szCs w:val="20"/>
                <w:lang w:val="en-US" w:eastAsia="zh-CN"/>
              </w:rPr>
              <w:t>The</w:t>
            </w:r>
            <w:proofErr w:type="gramEnd"/>
            <w:r w:rsidRPr="00E236D5">
              <w:rPr>
                <w:rFonts w:eastAsia="SimSun"/>
                <w:color w:val="000000"/>
                <w:sz w:val="20"/>
                <w:szCs w:val="20"/>
                <w:lang w:val="en-US" w:eastAsia="zh-CN"/>
              </w:rPr>
              <w:t xml:space="preserve"> reference point is the start of a reference frame determined by a frame-level offset from the start of the first PF of the PF(s) associated with the PEI-O and configured via SIB for the cell.</w:t>
            </w:r>
          </w:p>
          <w:p w14:paraId="0949EBAE" w14:textId="77777777" w:rsidR="00E07BD4" w:rsidRPr="00E236D5" w:rsidRDefault="00E07BD4" w:rsidP="00DB1801">
            <w:pPr>
              <w:numPr>
                <w:ilvl w:val="2"/>
                <w:numId w:val="27"/>
              </w:numPr>
              <w:shd w:val="clear" w:color="auto" w:fill="FFFFFF"/>
              <w:tabs>
                <w:tab w:val="num" w:pos="1560"/>
              </w:tabs>
              <w:ind w:leftChars="600" w:left="1800"/>
              <w:rPr>
                <w:rFonts w:eastAsia="Microsoft YaHei UI"/>
                <w:color w:val="000000"/>
                <w:sz w:val="20"/>
                <w:szCs w:val="20"/>
                <w:lang w:val="en-US" w:eastAsia="zh-CN"/>
              </w:rPr>
            </w:pPr>
            <w:r w:rsidRPr="00E236D5">
              <w:rPr>
                <w:rFonts w:eastAsia="Microsoft YaHei UI"/>
                <w:color w:val="000000"/>
                <w:sz w:val="20"/>
                <w:szCs w:val="20"/>
                <w:lang w:val="en-US" w:eastAsia="zh-CN"/>
              </w:rPr>
              <w:t>FFS: The range of the frame-level offset</w:t>
            </w:r>
          </w:p>
          <w:p w14:paraId="73E32D40" w14:textId="77777777" w:rsidR="00E07BD4" w:rsidRPr="00E236D5" w:rsidRDefault="00E07BD4" w:rsidP="00DB1801">
            <w:pPr>
              <w:shd w:val="clear" w:color="auto" w:fill="FFFFFF"/>
              <w:ind w:leftChars="420" w:left="1368" w:hanging="360"/>
              <w:rPr>
                <w:rFonts w:eastAsia="SimSun"/>
                <w:color w:val="000000"/>
                <w:sz w:val="20"/>
                <w:szCs w:val="20"/>
                <w:lang w:val="en-US" w:eastAsia="zh-CN"/>
              </w:rPr>
            </w:pPr>
            <w:r w:rsidRPr="00E236D5">
              <w:rPr>
                <w:rFonts w:eastAsia="SimSun"/>
                <w:color w:val="000000"/>
                <w:sz w:val="20"/>
                <w:szCs w:val="20"/>
                <w:lang w:val="en-US" w:eastAsia="zh-CN"/>
              </w:rPr>
              <w:t>o   There is a symbol-level offset from the reference point to the start of the first PDCCH MO of PEI-O, provided by </w:t>
            </w:r>
            <w:proofErr w:type="spellStart"/>
            <w:r w:rsidRPr="00E236D5">
              <w:rPr>
                <w:rFonts w:eastAsia="SimSun"/>
                <w:i/>
                <w:iCs/>
                <w:color w:val="000000"/>
                <w:sz w:val="20"/>
                <w:szCs w:val="20"/>
                <w:lang w:val="en-US" w:eastAsia="zh-CN"/>
              </w:rPr>
              <w:t>firstPDCCH</w:t>
            </w:r>
            <w:proofErr w:type="spellEnd"/>
            <w:r w:rsidRPr="00E236D5">
              <w:rPr>
                <w:rFonts w:eastAsia="SimSun"/>
                <w:i/>
                <w:iCs/>
                <w:color w:val="000000"/>
                <w:sz w:val="20"/>
                <w:szCs w:val="20"/>
                <w:lang w:val="en-US" w:eastAsia="zh-CN"/>
              </w:rPr>
              <w:t>-</w:t>
            </w:r>
            <w:proofErr w:type="spellStart"/>
            <w:r w:rsidRPr="00E236D5">
              <w:rPr>
                <w:rFonts w:eastAsia="SimSun"/>
                <w:i/>
                <w:iCs/>
                <w:color w:val="000000"/>
                <w:sz w:val="20"/>
                <w:szCs w:val="20"/>
                <w:lang w:val="en-US" w:eastAsia="zh-CN"/>
              </w:rPr>
              <w:t>MonitoringOccasionOfPEI</w:t>
            </w:r>
            <w:proofErr w:type="spellEnd"/>
            <w:r w:rsidRPr="00E236D5">
              <w:rPr>
                <w:rFonts w:eastAsia="SimSun"/>
                <w:i/>
                <w:iCs/>
                <w:color w:val="000000"/>
                <w:sz w:val="20"/>
                <w:szCs w:val="20"/>
                <w:lang w:val="en-US" w:eastAsia="zh-CN"/>
              </w:rPr>
              <w:t>-O</w:t>
            </w:r>
            <w:r w:rsidRPr="00E236D5">
              <w:rPr>
                <w:rFonts w:eastAsia="SimSun"/>
                <w:color w:val="000000"/>
                <w:sz w:val="20"/>
                <w:szCs w:val="20"/>
                <w:lang w:val="en-US" w:eastAsia="zh-CN"/>
              </w:rPr>
              <w:t> and configured via SIB for the cell.</w:t>
            </w:r>
          </w:p>
          <w:p w14:paraId="6D4BF58C" w14:textId="77777777" w:rsidR="00E07BD4" w:rsidRPr="00E236D5" w:rsidRDefault="00E07BD4" w:rsidP="00DB1801">
            <w:pPr>
              <w:numPr>
                <w:ilvl w:val="2"/>
                <w:numId w:val="28"/>
              </w:numPr>
              <w:shd w:val="clear" w:color="auto" w:fill="FFFFFF"/>
              <w:tabs>
                <w:tab w:val="num" w:pos="1560"/>
              </w:tabs>
              <w:ind w:leftChars="600" w:left="1800"/>
              <w:rPr>
                <w:rFonts w:eastAsia="Microsoft YaHei UI"/>
                <w:color w:val="000000"/>
                <w:sz w:val="20"/>
                <w:szCs w:val="20"/>
                <w:lang w:val="en-US" w:eastAsia="zh-CN"/>
              </w:rPr>
            </w:pPr>
            <w:r w:rsidRPr="00E236D5">
              <w:rPr>
                <w:rFonts w:eastAsia="Microsoft YaHei UI"/>
                <w:color w:val="000000"/>
                <w:sz w:val="20"/>
                <w:szCs w:val="20"/>
                <w:lang w:val="en-US" w:eastAsia="zh-CN"/>
              </w:rPr>
              <w:t>FFS: The range of the symbol-level offset</w:t>
            </w:r>
          </w:p>
          <w:p w14:paraId="1617DB19" w14:textId="77777777" w:rsidR="00E07BD4" w:rsidRPr="00921809" w:rsidRDefault="00E07BD4" w:rsidP="00DB1801">
            <w:pPr>
              <w:numPr>
                <w:ilvl w:val="0"/>
                <w:numId w:val="29"/>
              </w:numPr>
              <w:shd w:val="clear" w:color="auto" w:fill="FFFFFF"/>
              <w:rPr>
                <w:rFonts w:eastAsia="Microsoft YaHei UI"/>
                <w:color w:val="000000"/>
                <w:sz w:val="20"/>
                <w:szCs w:val="20"/>
                <w:lang w:val="en-US" w:eastAsia="zh-CN"/>
              </w:rPr>
            </w:pPr>
            <w:r w:rsidRPr="00E236D5">
              <w:rPr>
                <w:rFonts w:eastAsia="Microsoft YaHei UI"/>
                <w:sz w:val="20"/>
                <w:szCs w:val="20"/>
                <w:lang w:val="en-US" w:eastAsia="zh-CN"/>
              </w:rPr>
              <w:t>Note: When PEI-O is placed close to or overlapped with an earlier SS burst before its associated POs, the total UE wake-up time can be reduced for better power </w:t>
            </w:r>
            <w:r w:rsidRPr="00E236D5">
              <w:rPr>
                <w:rFonts w:eastAsia="Microsoft YaHei UI"/>
                <w:color w:val="000000"/>
                <w:sz w:val="20"/>
                <w:szCs w:val="20"/>
                <w:lang w:val="en-US" w:eastAsia="zh-CN"/>
              </w:rPr>
              <w:t xml:space="preserve">saving gain. Network can configure the PEI-O location accounting the power saving benefit and potential impact on </w:t>
            </w:r>
            <w:proofErr w:type="spellStart"/>
            <w:r w:rsidRPr="00E236D5">
              <w:rPr>
                <w:rFonts w:eastAsia="Microsoft YaHei UI"/>
                <w:color w:val="000000"/>
                <w:sz w:val="20"/>
                <w:szCs w:val="20"/>
                <w:lang w:val="en-US" w:eastAsia="zh-CN"/>
              </w:rPr>
              <w:t>gNB</w:t>
            </w:r>
            <w:proofErr w:type="spellEnd"/>
            <w:r w:rsidRPr="00E236D5">
              <w:rPr>
                <w:rFonts w:eastAsia="Microsoft YaHei UI"/>
                <w:color w:val="000000"/>
                <w:sz w:val="20"/>
                <w:szCs w:val="20"/>
                <w:lang w:val="en-US" w:eastAsia="zh-CN"/>
              </w:rPr>
              <w:t xml:space="preserve"> flexibility.</w:t>
            </w:r>
          </w:p>
        </w:tc>
      </w:tr>
    </w:tbl>
    <w:p w14:paraId="3AAE256A" w14:textId="77777777" w:rsidR="00E07BD4" w:rsidRDefault="00E07BD4" w:rsidP="00E07BD4">
      <w:pPr>
        <w:rPr>
          <w:sz w:val="22"/>
          <w:szCs w:val="22"/>
        </w:rPr>
      </w:pPr>
    </w:p>
    <w:p w14:paraId="4B8A91E4" w14:textId="45DE3896" w:rsidR="00E07BD4" w:rsidRDefault="00E07BD4" w:rsidP="0009257A">
      <w:pPr>
        <w:rPr>
          <w:sz w:val="22"/>
          <w:szCs w:val="22"/>
        </w:rPr>
      </w:pPr>
    </w:p>
    <w:p w14:paraId="792DAD9A" w14:textId="3014F718" w:rsidR="00E07BD4" w:rsidRPr="00E07BD4" w:rsidRDefault="00E07BD4" w:rsidP="0009257A">
      <w:pPr>
        <w:rPr>
          <w:b/>
          <w:bCs/>
          <w:sz w:val="22"/>
          <w:szCs w:val="22"/>
        </w:rPr>
      </w:pPr>
      <w:r w:rsidRPr="00E07BD4">
        <w:rPr>
          <w:b/>
          <w:bCs/>
          <w:sz w:val="22"/>
          <w:szCs w:val="22"/>
        </w:rPr>
        <w:fldChar w:fldCharType="begin"/>
      </w:r>
      <w:r w:rsidRPr="00E07BD4">
        <w:rPr>
          <w:b/>
          <w:bCs/>
          <w:sz w:val="22"/>
          <w:szCs w:val="22"/>
        </w:rPr>
        <w:instrText xml:space="preserve"> REF _Ref95773581 \h </w:instrText>
      </w:r>
      <w:r w:rsidRPr="00E07BD4">
        <w:rPr>
          <w:b/>
          <w:bCs/>
          <w:sz w:val="22"/>
          <w:szCs w:val="22"/>
        </w:rPr>
      </w:r>
      <w:r>
        <w:rPr>
          <w:b/>
          <w:bCs/>
          <w:sz w:val="22"/>
          <w:szCs w:val="22"/>
        </w:rPr>
        <w:instrText xml:space="preserve"> \* MERGEFORMAT </w:instrText>
      </w:r>
      <w:r w:rsidRPr="00E07BD4">
        <w:rPr>
          <w:b/>
          <w:bCs/>
          <w:sz w:val="22"/>
          <w:szCs w:val="22"/>
        </w:rPr>
        <w:fldChar w:fldCharType="separate"/>
      </w:r>
      <w:r w:rsidRPr="00E07BD4">
        <w:rPr>
          <w:b/>
          <w:bCs/>
          <w:sz w:val="22"/>
          <w:szCs w:val="22"/>
        </w:rPr>
        <w:t xml:space="preserve">Observation </w:t>
      </w:r>
      <w:r w:rsidRPr="00E07BD4">
        <w:rPr>
          <w:b/>
          <w:bCs/>
          <w:noProof/>
          <w:sz w:val="22"/>
          <w:szCs w:val="22"/>
        </w:rPr>
        <w:t>1</w:t>
      </w:r>
      <w:r w:rsidRPr="00E07BD4">
        <w:rPr>
          <w:b/>
          <w:bCs/>
          <w:sz w:val="22"/>
          <w:szCs w:val="22"/>
        </w:rPr>
        <w:t>: It is not precluded that PEI can be placed right before PO. In this case, there is no warm-up time for UE to prepare PO reception, and UE needs to keep RF reception and sampling in order not to miss buffering paging PDSCH, even though PEI finally indicates that UE is not paged.</w:t>
      </w:r>
      <w:r w:rsidRPr="00E07BD4">
        <w:rPr>
          <w:b/>
          <w:bCs/>
          <w:sz w:val="22"/>
          <w:szCs w:val="22"/>
        </w:rPr>
        <w:fldChar w:fldCharType="end"/>
      </w:r>
    </w:p>
    <w:p w14:paraId="28C9D9EA" w14:textId="1C1FDAA4" w:rsidR="00E07BD4" w:rsidRDefault="00E07BD4" w:rsidP="0009257A">
      <w:pPr>
        <w:rPr>
          <w:sz w:val="22"/>
          <w:szCs w:val="22"/>
        </w:rPr>
      </w:pPr>
    </w:p>
    <w:p w14:paraId="0D137F5A" w14:textId="77777777" w:rsidR="00E07BD4" w:rsidRDefault="00E07BD4" w:rsidP="0009257A">
      <w:pPr>
        <w:rPr>
          <w:sz w:val="22"/>
          <w:szCs w:val="22"/>
        </w:rPr>
      </w:pPr>
    </w:p>
    <w:p w14:paraId="25FC877A" w14:textId="2F582EC2" w:rsidR="00E07BD4" w:rsidRPr="00E07BD4" w:rsidRDefault="00E07BD4" w:rsidP="0009257A">
      <w:pPr>
        <w:rPr>
          <w:b/>
          <w:bCs/>
          <w:sz w:val="22"/>
          <w:szCs w:val="22"/>
        </w:rPr>
      </w:pPr>
      <w:r w:rsidRPr="00E07BD4">
        <w:rPr>
          <w:b/>
          <w:bCs/>
          <w:sz w:val="22"/>
          <w:szCs w:val="22"/>
        </w:rPr>
        <w:fldChar w:fldCharType="begin"/>
      </w:r>
      <w:r w:rsidRPr="00E07BD4">
        <w:rPr>
          <w:b/>
          <w:bCs/>
          <w:sz w:val="22"/>
          <w:szCs w:val="22"/>
        </w:rPr>
        <w:instrText xml:space="preserve"> REF _Ref95773586 \h </w:instrText>
      </w:r>
      <w:r w:rsidRPr="00E07BD4">
        <w:rPr>
          <w:b/>
          <w:bCs/>
          <w:sz w:val="22"/>
          <w:szCs w:val="22"/>
        </w:rPr>
      </w:r>
      <w:r>
        <w:rPr>
          <w:b/>
          <w:bCs/>
          <w:sz w:val="22"/>
          <w:szCs w:val="22"/>
        </w:rPr>
        <w:instrText xml:space="preserve"> \* MERGEFORMAT </w:instrText>
      </w:r>
      <w:r w:rsidRPr="00E07BD4">
        <w:rPr>
          <w:b/>
          <w:bCs/>
          <w:sz w:val="22"/>
          <w:szCs w:val="22"/>
        </w:rPr>
        <w:fldChar w:fldCharType="separate"/>
      </w:r>
      <w:r w:rsidRPr="00E07BD4">
        <w:rPr>
          <w:b/>
          <w:bCs/>
          <w:sz w:val="22"/>
          <w:szCs w:val="22"/>
        </w:rPr>
        <w:t xml:space="preserve">Observation </w:t>
      </w:r>
      <w:r w:rsidRPr="00E07BD4">
        <w:rPr>
          <w:b/>
          <w:bCs/>
          <w:noProof/>
          <w:sz w:val="22"/>
          <w:szCs w:val="22"/>
        </w:rPr>
        <w:t>2</w:t>
      </w:r>
      <w:r w:rsidRPr="00E07BD4">
        <w:rPr>
          <w:b/>
          <w:bCs/>
          <w:sz w:val="22"/>
          <w:szCs w:val="22"/>
        </w:rPr>
        <w:t>: Connected mode UE can report requirement of a 3-ms time gap between Rel-16 DCP/WUS and the start of the associated DRX on-duration. It allows UE to first enable short duration of RF reception on DCP/WUS</w:t>
      </w:r>
      <w:r w:rsidRPr="00E07BD4">
        <w:rPr>
          <w:b/>
          <w:bCs/>
          <w:sz w:val="22"/>
          <w:szCs w:val="22"/>
        </w:rPr>
        <w:t>, disable RF reception, and decide whether to resume</w:t>
      </w:r>
      <w:r w:rsidRPr="00E07BD4">
        <w:rPr>
          <w:b/>
          <w:bCs/>
          <w:sz w:val="22"/>
          <w:szCs w:val="22"/>
        </w:rPr>
        <w:t xml:space="preserve"> RF reception for upcoming DRX on-duration based on DCP/WUS outcome. It is not reasonable for idle/inactive mode UE to perform more power consuming reception than a connected mode UE.</w:t>
      </w:r>
      <w:r w:rsidRPr="00E07BD4">
        <w:rPr>
          <w:b/>
          <w:bCs/>
          <w:sz w:val="22"/>
          <w:szCs w:val="22"/>
        </w:rPr>
        <w:fldChar w:fldCharType="end"/>
      </w:r>
    </w:p>
    <w:p w14:paraId="4277D59C" w14:textId="400954E5" w:rsidR="00E07BD4" w:rsidRDefault="00E07BD4" w:rsidP="0009257A">
      <w:pPr>
        <w:rPr>
          <w:sz w:val="22"/>
          <w:szCs w:val="22"/>
        </w:rPr>
      </w:pPr>
    </w:p>
    <w:p w14:paraId="410AADAF" w14:textId="77777777" w:rsidR="00E07BD4" w:rsidRDefault="00E07BD4" w:rsidP="0009257A">
      <w:pPr>
        <w:rPr>
          <w:sz w:val="22"/>
          <w:szCs w:val="22"/>
        </w:rPr>
      </w:pPr>
    </w:p>
    <w:p w14:paraId="38020332" w14:textId="6506968D" w:rsidR="00E07BD4" w:rsidRPr="00E07BD4" w:rsidRDefault="00E07BD4" w:rsidP="0009257A">
      <w:pPr>
        <w:rPr>
          <w:b/>
          <w:bCs/>
          <w:sz w:val="22"/>
          <w:szCs w:val="22"/>
        </w:rPr>
      </w:pPr>
      <w:r w:rsidRPr="00E07BD4">
        <w:rPr>
          <w:b/>
          <w:bCs/>
          <w:sz w:val="22"/>
          <w:szCs w:val="22"/>
        </w:rPr>
        <w:fldChar w:fldCharType="begin"/>
      </w:r>
      <w:r w:rsidRPr="00E07BD4">
        <w:rPr>
          <w:b/>
          <w:bCs/>
          <w:sz w:val="22"/>
          <w:szCs w:val="22"/>
        </w:rPr>
        <w:instrText xml:space="preserve"> REF _Ref95773597 \h </w:instrText>
      </w:r>
      <w:r w:rsidRPr="00E07BD4">
        <w:rPr>
          <w:b/>
          <w:bCs/>
          <w:sz w:val="22"/>
          <w:szCs w:val="22"/>
        </w:rPr>
      </w:r>
      <w:r>
        <w:rPr>
          <w:b/>
          <w:bCs/>
          <w:sz w:val="22"/>
          <w:szCs w:val="22"/>
        </w:rPr>
        <w:instrText xml:space="preserve"> \* MERGEFORMAT </w:instrText>
      </w:r>
      <w:r w:rsidRPr="00E07BD4">
        <w:rPr>
          <w:b/>
          <w:bCs/>
          <w:sz w:val="22"/>
          <w:szCs w:val="22"/>
        </w:rPr>
        <w:fldChar w:fldCharType="separate"/>
      </w:r>
      <w:r w:rsidRPr="00E07BD4">
        <w:rPr>
          <w:b/>
          <w:bCs/>
          <w:sz w:val="22"/>
          <w:szCs w:val="22"/>
        </w:rPr>
        <w:t xml:space="preserve">Proposal </w:t>
      </w:r>
      <w:r w:rsidRPr="00E07BD4">
        <w:rPr>
          <w:b/>
          <w:bCs/>
          <w:noProof/>
          <w:sz w:val="22"/>
          <w:szCs w:val="22"/>
        </w:rPr>
        <w:t>2</w:t>
      </w:r>
      <w:r w:rsidRPr="00E07BD4">
        <w:rPr>
          <w:b/>
          <w:bCs/>
          <w:sz w:val="22"/>
          <w:szCs w:val="22"/>
        </w:rPr>
        <w:t xml:space="preserve">: For paging early indication by DCI format 2_7, an application delay of [5] </w:t>
      </w:r>
      <w:proofErr w:type="spellStart"/>
      <w:r w:rsidRPr="00E07BD4">
        <w:rPr>
          <w:b/>
          <w:bCs/>
          <w:sz w:val="22"/>
          <w:szCs w:val="22"/>
        </w:rPr>
        <w:t>ms</w:t>
      </w:r>
      <w:proofErr w:type="spellEnd"/>
      <w:r w:rsidRPr="00E07BD4">
        <w:rPr>
          <w:b/>
          <w:bCs/>
          <w:sz w:val="22"/>
          <w:szCs w:val="22"/>
        </w:rPr>
        <w:t xml:space="preserve"> is introduced.</w:t>
      </w:r>
      <w:r w:rsidRPr="00E07BD4">
        <w:rPr>
          <w:b/>
          <w:bCs/>
          <w:sz w:val="22"/>
          <w:szCs w:val="22"/>
        </w:rPr>
        <w:fldChar w:fldCharType="end"/>
      </w:r>
    </w:p>
    <w:p w14:paraId="2A717DD8" w14:textId="51B5D9E8" w:rsidR="00E07BD4" w:rsidRDefault="00E07BD4" w:rsidP="0009257A">
      <w:pPr>
        <w:rPr>
          <w:b/>
          <w:bCs/>
          <w:sz w:val="22"/>
          <w:szCs w:val="22"/>
        </w:rPr>
      </w:pPr>
    </w:p>
    <w:p w14:paraId="4875701F" w14:textId="77777777" w:rsidR="00E07BD4" w:rsidRPr="00E07BD4" w:rsidRDefault="00E07BD4" w:rsidP="0009257A">
      <w:pPr>
        <w:rPr>
          <w:b/>
          <w:bCs/>
          <w:sz w:val="22"/>
          <w:szCs w:val="22"/>
        </w:rPr>
      </w:pPr>
    </w:p>
    <w:p w14:paraId="6E7527B4" w14:textId="48CA8367" w:rsidR="00E07BD4" w:rsidRPr="00E07BD4" w:rsidRDefault="00E07BD4" w:rsidP="0009257A">
      <w:pPr>
        <w:rPr>
          <w:b/>
          <w:bCs/>
          <w:sz w:val="22"/>
          <w:szCs w:val="22"/>
        </w:rPr>
      </w:pPr>
      <w:r w:rsidRPr="00E07BD4">
        <w:rPr>
          <w:b/>
          <w:bCs/>
          <w:sz w:val="22"/>
          <w:szCs w:val="22"/>
        </w:rPr>
        <w:fldChar w:fldCharType="begin"/>
      </w:r>
      <w:r w:rsidRPr="00E07BD4">
        <w:rPr>
          <w:b/>
          <w:bCs/>
          <w:sz w:val="22"/>
          <w:szCs w:val="22"/>
        </w:rPr>
        <w:instrText xml:space="preserve"> REF _Ref95773603 \h </w:instrText>
      </w:r>
      <w:r w:rsidRPr="00E07BD4">
        <w:rPr>
          <w:b/>
          <w:bCs/>
          <w:sz w:val="22"/>
          <w:szCs w:val="22"/>
        </w:rPr>
      </w:r>
      <w:r>
        <w:rPr>
          <w:b/>
          <w:bCs/>
          <w:sz w:val="22"/>
          <w:szCs w:val="22"/>
        </w:rPr>
        <w:instrText xml:space="preserve"> \* MERGEFORMAT </w:instrText>
      </w:r>
      <w:r w:rsidRPr="00E07BD4">
        <w:rPr>
          <w:b/>
          <w:bCs/>
          <w:sz w:val="22"/>
          <w:szCs w:val="22"/>
        </w:rPr>
        <w:fldChar w:fldCharType="separate"/>
      </w:r>
      <w:r w:rsidRPr="00E07BD4">
        <w:rPr>
          <w:b/>
          <w:bCs/>
          <w:sz w:val="22"/>
          <w:szCs w:val="22"/>
        </w:rPr>
        <w:t xml:space="preserve">Proposal </w:t>
      </w:r>
      <w:r w:rsidRPr="00E07BD4">
        <w:rPr>
          <w:b/>
          <w:bCs/>
          <w:noProof/>
          <w:sz w:val="22"/>
          <w:szCs w:val="22"/>
        </w:rPr>
        <w:t>3</w:t>
      </w:r>
      <w:r w:rsidRPr="00E07BD4">
        <w:rPr>
          <w:b/>
          <w:bCs/>
          <w:sz w:val="22"/>
          <w:szCs w:val="22"/>
        </w:rPr>
        <w:t>: Adopt the following text proposal to Section 10.4A of TS 38.213:</w:t>
      </w:r>
      <w:r w:rsidRPr="00E07BD4">
        <w:rPr>
          <w:b/>
          <w:bCs/>
          <w:sz w:val="22"/>
          <w:szCs w:val="22"/>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E07BD4" w:rsidRPr="00B45E24" w14:paraId="7FB21489" w14:textId="77777777" w:rsidTr="00E07BD4">
        <w:tc>
          <w:tcPr>
            <w:tcW w:w="10457" w:type="dxa"/>
            <w:shd w:val="clear" w:color="auto" w:fill="auto"/>
          </w:tcPr>
          <w:p w14:paraId="6476BD31" w14:textId="77777777" w:rsidR="00E07BD4" w:rsidRDefault="00E07BD4" w:rsidP="00DB1801">
            <w:pPr>
              <w:jc w:val="center"/>
              <w:rPr>
                <w:rFonts w:eastAsia="SimSun"/>
                <w:color w:val="FF0000"/>
                <w:sz w:val="22"/>
                <w:szCs w:val="22"/>
              </w:rPr>
            </w:pPr>
            <w:r w:rsidRPr="00BF0C2A">
              <w:rPr>
                <w:rFonts w:eastAsia="SimSun"/>
                <w:color w:val="FF0000"/>
                <w:sz w:val="22"/>
                <w:szCs w:val="22"/>
              </w:rPr>
              <w:t>&lt;Unchanged parts are omitted&gt;</w:t>
            </w:r>
          </w:p>
          <w:p w14:paraId="3A44E8F4" w14:textId="77777777" w:rsidR="00E07BD4" w:rsidRDefault="00E07BD4" w:rsidP="00DB1801">
            <w:pPr>
              <w:jc w:val="both"/>
              <w:rPr>
                <w:sz w:val="22"/>
                <w:szCs w:val="22"/>
              </w:rPr>
            </w:pPr>
          </w:p>
          <w:p w14:paraId="00A99E8E" w14:textId="77777777" w:rsidR="00E07BD4" w:rsidRDefault="00E07BD4" w:rsidP="00DB1801">
            <w:pPr>
              <w:rPr>
                <w:rFonts w:eastAsia="SimSun"/>
                <w:sz w:val="20"/>
                <w:szCs w:val="20"/>
                <w:lang w:val="en-US" w:eastAsia="en-US"/>
              </w:rPr>
            </w:pPr>
            <w:r w:rsidRPr="00F52CCF">
              <w:rPr>
                <w:rFonts w:eastAsia="SimSun"/>
                <w:sz w:val="20"/>
                <w:szCs w:val="20"/>
                <w:lang w:val="en-US" w:eastAsia="en-US"/>
              </w:rPr>
              <w:t xml:space="preserve">A paging indication field of DCI format 2_7 includes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F52CCF">
              <w:rPr>
                <w:rFonts w:eastAsia="SimSun"/>
                <w:sz w:val="20"/>
                <w:szCs w:val="20"/>
                <w:lang w:val="en-US" w:eastAsia="en-US"/>
              </w:rPr>
              <w:t xml:space="preserve"> segments of </w:t>
            </w:r>
            <m:oMath>
              <m:r>
                <w:rPr>
                  <w:rFonts w:ascii="Cambria Math" w:eastAsia="SimSun" w:hAnsi="Cambria Math"/>
                  <w:sz w:val="20"/>
                  <w:szCs w:val="20"/>
                  <w:lang w:eastAsia="en-US"/>
                </w:rPr>
                <m:t>K</m:t>
              </m:r>
            </m:oMath>
            <w:r w:rsidRPr="00F52CCF">
              <w:rPr>
                <w:rFonts w:eastAsia="SimSun"/>
                <w:sz w:val="20"/>
                <w:szCs w:val="20"/>
                <w:lang w:val="en-US" w:eastAsia="en-US"/>
              </w:rPr>
              <w:t xml:space="preserve"> bits, where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eastAsia="en-US"/>
                    </w:rPr>
                    <m:t>K=</m:t>
                  </m:r>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sidRPr="00F52CCF">
              <w:rPr>
                <w:rFonts w:eastAsia="SimSun"/>
                <w:sz w:val="20"/>
                <w:szCs w:val="20"/>
                <w:lang w:val="en-US" w:eastAsia="en-US"/>
              </w:rPr>
              <w:t xml:space="preserve"> if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r>
                <w:rPr>
                  <w:rFonts w:ascii="Cambria Math" w:eastAsia="SimSun" w:hAnsi="Cambria Math"/>
                  <w:sz w:val="20"/>
                  <w:szCs w:val="20"/>
                  <w:lang w:val="en-US" w:eastAsia="en-US"/>
                </w:rPr>
                <m:t>&gt;0</m:t>
              </m:r>
            </m:oMath>
            <w:r w:rsidRPr="00F52CCF">
              <w:rPr>
                <w:rFonts w:eastAsia="Microsoft YaHei UI"/>
                <w:sz w:val="20"/>
                <w:szCs w:val="20"/>
                <w:lang w:val="en-US" w:eastAsia="zh-CN"/>
              </w:rPr>
              <w:t xml:space="preserve"> </w:t>
            </w:r>
            <w:r w:rsidRPr="00F52CCF">
              <w:rPr>
                <w:rFonts w:eastAsia="SimSun"/>
                <w:sz w:val="20"/>
                <w:szCs w:val="20"/>
                <w:lang w:val="en-US" w:eastAsia="en-US"/>
              </w:rPr>
              <w:t xml:space="preserve">and </w:t>
            </w:r>
            <m:oMath>
              <m:r>
                <w:rPr>
                  <w:rFonts w:ascii="Cambria Math" w:eastAsia="SimSun" w:hAnsi="Cambria Math"/>
                  <w:sz w:val="20"/>
                  <w:szCs w:val="20"/>
                  <w:lang w:val="en-US" w:eastAsia="en-US"/>
                </w:rPr>
                <m:t>K=1</m:t>
              </m:r>
            </m:oMath>
            <w:r w:rsidRPr="00F52CCF">
              <w:rPr>
                <w:rFonts w:eastAsia="SimSun"/>
                <w:sz w:val="20"/>
                <w:szCs w:val="20"/>
                <w:lang w:val="en-US" w:eastAsia="en-US"/>
              </w:rPr>
              <w:t xml:space="preserve"> if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sidRPr="00F52CCF">
              <w:rPr>
                <w:rFonts w:eastAsia="SimSun"/>
                <w:sz w:val="20"/>
                <w:szCs w:val="20"/>
                <w:lang w:val="en-US" w:eastAsia="en-US"/>
              </w:rPr>
              <w:t xml:space="preserve"> is not provided or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r>
                <w:rPr>
                  <w:rFonts w:ascii="Cambria Math" w:eastAsia="SimSun" w:hAnsi="Cambria Math"/>
                  <w:sz w:val="20"/>
                  <w:szCs w:val="20"/>
                  <w:lang w:val="en-US" w:eastAsia="en-US"/>
                </w:rPr>
                <m:t>=0</m:t>
              </m:r>
            </m:oMath>
            <w:r w:rsidRPr="00F52CCF">
              <w:rPr>
                <w:rFonts w:eastAsia="SimSun"/>
                <w:sz w:val="20"/>
                <w:szCs w:val="20"/>
                <w:lang w:val="en-US" w:eastAsia="en-US"/>
              </w:rPr>
              <w:t xml:space="preserve">. For a subgroup index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sidRPr="00F52CCF">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sidRPr="00F52CCF">
              <w:rPr>
                <w:rFonts w:eastAsia="SimSun"/>
                <w:sz w:val="20"/>
                <w:szCs w:val="20"/>
                <w:lang w:val="en-US" w:eastAsia="en-US"/>
              </w:rPr>
              <w:t xml:space="preserve">, a UE determines a value for the </w:t>
            </w:r>
            <m:oMath>
              <m:d>
                <m:dPr>
                  <m:ctrlPr>
                    <w:rPr>
                      <w:rFonts w:ascii="Cambria Math" w:eastAsia="SimSun" w:hAnsi="Cambria Math"/>
                      <w:i/>
                      <w:sz w:val="20"/>
                      <w:szCs w:val="20"/>
                      <w:lang w:val="en-US" w:eastAsia="en-US"/>
                    </w:rPr>
                  </m:ctrlPr>
                </m:dPr>
                <m:e>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sidRPr="00F52CCF">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F52CCF">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sidRPr="00F52CCF">
              <w:rPr>
                <w:rFonts w:eastAsia="SimSun"/>
                <w:sz w:val="20"/>
                <w:szCs w:val="20"/>
                <w:lang w:val="en-US" w:eastAsia="en-US"/>
              </w:rPr>
              <w:t xml:space="preserve">, </w:t>
            </w:r>
            <m:oMath>
              <m:r>
                <w:rPr>
                  <w:rFonts w:ascii="Cambria Math" w:eastAsia="SimSun" w:hAnsi="Cambria Math"/>
                  <w:sz w:val="20"/>
                  <w:szCs w:val="20"/>
                  <w:lang w:val="en-US" w:eastAsia="en-US"/>
                </w:rPr>
                <m:t>N</m:t>
              </m:r>
            </m:oMath>
            <w:r w:rsidRPr="00F52CCF">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sidRPr="00F52CCF">
              <w:rPr>
                <w:rFonts w:eastAsia="SimSun"/>
                <w:sz w:val="20"/>
                <w:szCs w:val="20"/>
                <w:lang w:val="en-US" w:eastAsia="en-US"/>
              </w:rPr>
              <w:t xml:space="preserve">, and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sidRPr="00F52CCF">
              <w:rPr>
                <w:rFonts w:eastAsia="SimSun"/>
                <w:sz w:val="20"/>
                <w:szCs w:val="20"/>
                <w:lang w:val="en-US" w:eastAsia="en-US"/>
              </w:rPr>
              <w:t xml:space="preserve"> are defined in [17, TS 38.304]. When the value is '1', the UE monitors a paging occasion determined according to [17, TS 38.304]; otherwise, the UE is not required to monitor the paging occasion.</w:t>
            </w:r>
          </w:p>
          <w:p w14:paraId="06344CC3" w14:textId="77777777" w:rsidR="00E07BD4" w:rsidRPr="00F52CCF" w:rsidRDefault="00E07BD4" w:rsidP="00DB1801">
            <w:pPr>
              <w:rPr>
                <w:rFonts w:eastAsia="SimSun"/>
                <w:sz w:val="20"/>
                <w:szCs w:val="20"/>
                <w:lang w:val="en-US" w:eastAsia="en-US"/>
              </w:rPr>
            </w:pPr>
          </w:p>
          <w:p w14:paraId="1F717789" w14:textId="77777777" w:rsidR="00E07BD4" w:rsidRDefault="00E07BD4" w:rsidP="00DB1801">
            <w:pPr>
              <w:rPr>
                <w:rFonts w:eastAsia="SimSun"/>
                <w:sz w:val="20"/>
                <w:szCs w:val="20"/>
                <w:lang w:val="en-US" w:eastAsia="en-US"/>
              </w:rPr>
            </w:pPr>
            <w:r w:rsidRPr="00F52CCF">
              <w:rPr>
                <w:rFonts w:eastAsia="SimSun"/>
                <w:sz w:val="20"/>
                <w:szCs w:val="20"/>
                <w:lang w:val="en-US" w:eastAsia="en-US"/>
              </w:rPr>
              <w:lastRenderedPageBreak/>
              <w:t xml:space="preserve">If </w:t>
            </w:r>
            <m:oMath>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r>
                <w:rPr>
                  <w:rFonts w:ascii="Cambria Math" w:eastAsia="SimSun" w:hAnsi="Cambria Math"/>
                  <w:sz w:val="20"/>
                  <w:szCs w:val="20"/>
                  <w:lang w:val="en-US" w:eastAsia="en-US"/>
                </w:rPr>
                <m:t>&lt;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sidRPr="00F52CCF">
              <w:rPr>
                <w:rFonts w:eastAsia="SimSun"/>
                <w:sz w:val="20"/>
                <w:szCs w:val="20"/>
                <w:lang w:val="en-US" w:eastAsia="en-US"/>
              </w:rPr>
              <w:t>, the number of symbols from the start of the frame to the start of the first PDCCH monitoring occasion for DCI format 2_7</w:t>
            </w:r>
            <w:r w:rsidRPr="00F52CCF">
              <w:rPr>
                <w:rFonts w:eastAsia="SimSun"/>
                <w:sz w:val="20"/>
                <w:szCs w:val="20"/>
                <w:lang w:val="x-none" w:eastAsia="en-US"/>
              </w:rPr>
              <w:t xml:space="preserve"> </w:t>
            </w:r>
            <w:r w:rsidRPr="00F52CCF">
              <w:rPr>
                <w:rFonts w:eastAsia="SimSun"/>
                <w:sz w:val="20"/>
                <w:szCs w:val="20"/>
                <w:lang w:val="en-US" w:eastAsia="en-US"/>
              </w:rPr>
              <w:t xml:space="preserve">that is </w:t>
            </w:r>
            <w:r w:rsidRPr="00F52CCF">
              <w:rPr>
                <w:rFonts w:eastAsia="SimSun"/>
                <w:sz w:val="20"/>
                <w:szCs w:val="20"/>
                <w:lang w:val="x-none" w:eastAsia="en-US"/>
              </w:rPr>
              <w:t xml:space="preserve">associated with </w:t>
            </w:r>
            <w:r w:rsidRPr="00F52CCF">
              <w:rPr>
                <w:rFonts w:eastAsia="SimSun"/>
                <w:sz w:val="20"/>
                <w:szCs w:val="20"/>
                <w:lang w:val="en-US" w:eastAsia="en-US"/>
              </w:rPr>
              <w:t xml:space="preserve">paging occasion index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oMath>
            <w:r w:rsidRPr="00F52CCF">
              <w:rPr>
                <w:rFonts w:eastAsia="SimSun"/>
                <w:sz w:val="20"/>
                <w:szCs w:val="20"/>
                <w:lang w:val="en-US" w:eastAsia="en-US"/>
              </w:rPr>
              <w:t xml:space="preserve"> is the </w:t>
            </w:r>
            <m:oMath>
              <m:d>
                <m:dPr>
                  <m:ctrlPr>
                    <w:rPr>
                      <w:rFonts w:ascii="Cambria Math" w:eastAsia="SimSun" w:hAnsi="Cambria Math"/>
                      <w:i/>
                      <w:sz w:val="20"/>
                      <w:szCs w:val="20"/>
                      <w:lang w:val="en-US" w:eastAsia="en-US"/>
                    </w:rPr>
                  </m:ctrlPr>
                </m:dPr>
                <m:e>
                  <m:d>
                    <m:dPr>
                      <m:begChr m:val="⌊"/>
                      <m:endChr m:val="⌋"/>
                      <m:ctrlPr>
                        <w:rPr>
                          <w:rFonts w:ascii="Cambria Math" w:eastAsia="SimSun" w:hAnsi="Cambria Math"/>
                          <w:i/>
                          <w:sz w:val="20"/>
                          <w:szCs w:val="20"/>
                          <w:lang w:val="en-US" w:eastAsia="en-US"/>
                        </w:rPr>
                      </m:ctrlPr>
                    </m:dPr>
                    <m:e>
                      <m:f>
                        <m:fPr>
                          <m:type m:val="lin"/>
                          <m:ctrlPr>
                            <w:rPr>
                              <w:rFonts w:ascii="Cambria Math" w:eastAsia="SimSun" w:hAnsi="Cambria Math"/>
                              <w:i/>
                              <w:sz w:val="20"/>
                              <w:szCs w:val="20"/>
                              <w:lang w:val="en-US" w:eastAsia="en-US"/>
                            </w:rPr>
                          </m:ctrlPr>
                        </m:fPr>
                        <m:num>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num>
                        <m:den>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den>
                      </m:f>
                    </m:e>
                  </m:d>
                  <m:r>
                    <w:rPr>
                      <w:rFonts w:ascii="Cambria Math" w:eastAsia="SimSun" w:hAnsi="Cambria Math"/>
                      <w:sz w:val="20"/>
                      <w:szCs w:val="20"/>
                      <w:lang w:val="en-US" w:eastAsia="en-US"/>
                    </w:rPr>
                    <m:t>+1</m:t>
                  </m:r>
                </m:e>
              </m:d>
            </m:oMath>
            <w:r w:rsidRPr="00F52CCF">
              <w:rPr>
                <w:rFonts w:eastAsia="SimSun"/>
                <w:sz w:val="20"/>
                <w:szCs w:val="20"/>
                <w:lang w:val="en-US" w:eastAsia="en-US"/>
              </w:rPr>
              <w:t xml:space="preserve">-th value from the </w:t>
            </w:r>
            <m:oMath>
              <m:f>
                <m:fPr>
                  <m:type m:val="lin"/>
                  <m:ctrlPr>
                    <w:rPr>
                      <w:rFonts w:ascii="Cambria Math" w:eastAsia="SimSun" w:hAnsi="Cambria Math"/>
                      <w:i/>
                      <w:sz w:val="20"/>
                      <w:szCs w:val="20"/>
                      <w:lang w:val="en-US" w:eastAsia="en-US"/>
                    </w:rPr>
                  </m:ctrlPr>
                </m:fPr>
                <m:num>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num>
                <m:den>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den>
              </m:f>
            </m:oMath>
            <w:r w:rsidRPr="00F52CCF">
              <w:rPr>
                <w:rFonts w:eastAsia="SimSun"/>
                <w:sz w:val="20"/>
                <w:szCs w:val="20"/>
                <w:lang w:val="en-US" w:eastAsia="en-US"/>
              </w:rPr>
              <w:t xml:space="preserve"> values provided by </w:t>
            </w:r>
            <w:proofErr w:type="spellStart"/>
            <w:r w:rsidRPr="00F52CCF">
              <w:rPr>
                <w:rFonts w:eastAsia="SimSun"/>
                <w:i/>
                <w:iCs/>
                <w:sz w:val="20"/>
                <w:szCs w:val="20"/>
                <w:lang w:val="x-none" w:eastAsia="en-US"/>
              </w:rPr>
              <w:t>firstPDCCH</w:t>
            </w:r>
            <w:proofErr w:type="spellEnd"/>
            <w:r w:rsidRPr="00F52CCF">
              <w:rPr>
                <w:rFonts w:eastAsia="SimSun"/>
                <w:i/>
                <w:iCs/>
                <w:sz w:val="20"/>
                <w:szCs w:val="20"/>
                <w:lang w:val="x-none" w:eastAsia="en-US"/>
              </w:rPr>
              <w:t>-</w:t>
            </w:r>
            <w:proofErr w:type="spellStart"/>
            <w:r w:rsidRPr="00F52CCF">
              <w:rPr>
                <w:rFonts w:eastAsia="SimSun"/>
                <w:i/>
                <w:iCs/>
                <w:sz w:val="20"/>
                <w:szCs w:val="20"/>
                <w:lang w:val="x-none" w:eastAsia="en-US"/>
              </w:rPr>
              <w:t>MonitoringOccasionOfPEI</w:t>
            </w:r>
            <w:proofErr w:type="spellEnd"/>
            <w:r w:rsidRPr="00F52CCF">
              <w:rPr>
                <w:rFonts w:eastAsia="SimSun"/>
                <w:i/>
                <w:iCs/>
                <w:sz w:val="20"/>
                <w:szCs w:val="20"/>
                <w:lang w:val="x-none" w:eastAsia="en-US"/>
              </w:rPr>
              <w:t>-O</w:t>
            </w:r>
            <w:r w:rsidRPr="00F52CCF">
              <w:rPr>
                <w:rFonts w:eastAsia="SimSun"/>
                <w:sz w:val="20"/>
                <w:szCs w:val="20"/>
                <w:lang w:val="en-US" w:eastAsia="en-US"/>
              </w:rPr>
              <w:t>.</w:t>
            </w:r>
          </w:p>
          <w:p w14:paraId="5F038590" w14:textId="77777777" w:rsidR="00E07BD4" w:rsidRPr="00F52CCF" w:rsidRDefault="00E07BD4" w:rsidP="00DB1801">
            <w:pPr>
              <w:rPr>
                <w:rFonts w:eastAsia="SimSun"/>
                <w:sz w:val="20"/>
                <w:szCs w:val="20"/>
                <w:lang w:val="x-none" w:eastAsia="zh-CN"/>
              </w:rPr>
            </w:pPr>
          </w:p>
          <w:p w14:paraId="2527C81B" w14:textId="77777777" w:rsidR="00E07BD4" w:rsidRPr="00525BBA" w:rsidRDefault="00E07BD4" w:rsidP="00DB1801">
            <w:pPr>
              <w:jc w:val="both"/>
              <w:rPr>
                <w:rFonts w:eastAsia="SimSun"/>
                <w:color w:val="FF0000"/>
                <w:sz w:val="20"/>
                <w:szCs w:val="20"/>
                <w:lang w:val="en-US" w:eastAsia="en-US"/>
              </w:rPr>
            </w:pPr>
            <w:r w:rsidRPr="00525BBA">
              <w:rPr>
                <w:rFonts w:eastAsia="SimSun"/>
                <w:color w:val="FF0000"/>
                <w:sz w:val="20"/>
                <w:szCs w:val="20"/>
                <w:lang w:val="en-US" w:eastAsia="en-US"/>
              </w:rPr>
              <w:t xml:space="preserve">UE is not expected to receive </w:t>
            </w:r>
            <w:r>
              <w:rPr>
                <w:rFonts w:eastAsia="SimSun"/>
                <w:color w:val="FF0000"/>
                <w:sz w:val="20"/>
                <w:szCs w:val="20"/>
                <w:lang w:val="en-US" w:eastAsia="en-US"/>
              </w:rPr>
              <w:t>the</w:t>
            </w:r>
            <w:r w:rsidRPr="00525BBA">
              <w:rPr>
                <w:rFonts w:eastAsia="SimSun"/>
                <w:color w:val="FF0000"/>
                <w:sz w:val="20"/>
                <w:szCs w:val="20"/>
                <w:lang w:val="en-US" w:eastAsia="en-US"/>
              </w:rPr>
              <w:t xml:space="preserve"> indicated PO within application delay of 5 </w:t>
            </w:r>
            <w:proofErr w:type="spellStart"/>
            <w:r w:rsidRPr="00525BBA">
              <w:rPr>
                <w:rFonts w:eastAsia="SimSun"/>
                <w:color w:val="FF0000"/>
                <w:sz w:val="20"/>
                <w:szCs w:val="20"/>
                <w:lang w:val="en-US" w:eastAsia="en-US"/>
              </w:rPr>
              <w:t>ms</w:t>
            </w:r>
            <w:proofErr w:type="spellEnd"/>
            <w:r w:rsidRPr="00525BBA">
              <w:rPr>
                <w:rFonts w:eastAsia="SimSun"/>
                <w:color w:val="FF0000"/>
                <w:sz w:val="20"/>
                <w:szCs w:val="20"/>
                <w:lang w:val="en-US" w:eastAsia="en-US"/>
              </w:rPr>
              <w:t xml:space="preserve"> after the paging indication </w:t>
            </w:r>
            <w:r>
              <w:rPr>
                <w:rFonts w:eastAsia="SimSun"/>
                <w:color w:val="FF0000"/>
                <w:sz w:val="20"/>
                <w:szCs w:val="20"/>
                <w:lang w:val="en-US" w:eastAsia="en-US"/>
              </w:rPr>
              <w:t xml:space="preserve">is </w:t>
            </w:r>
            <w:r w:rsidRPr="00525BBA">
              <w:rPr>
                <w:rFonts w:eastAsia="SimSun"/>
                <w:color w:val="FF0000"/>
                <w:sz w:val="20"/>
                <w:szCs w:val="20"/>
                <w:lang w:val="en-US" w:eastAsia="en-US"/>
              </w:rPr>
              <w:t xml:space="preserve">provided by </w:t>
            </w:r>
            <w:r>
              <w:rPr>
                <w:rFonts w:eastAsia="SimSun"/>
                <w:color w:val="FF0000"/>
                <w:sz w:val="20"/>
                <w:szCs w:val="20"/>
                <w:lang w:val="en-US" w:eastAsia="en-US"/>
              </w:rPr>
              <w:t xml:space="preserve">the associated </w:t>
            </w:r>
            <w:r w:rsidRPr="00525BBA">
              <w:rPr>
                <w:rFonts w:eastAsia="SimSun"/>
                <w:color w:val="FF0000"/>
                <w:sz w:val="20"/>
                <w:szCs w:val="20"/>
                <w:lang w:val="en-US" w:eastAsia="en-US"/>
              </w:rPr>
              <w:t>DCI format 2_7</w:t>
            </w:r>
            <w:r>
              <w:rPr>
                <w:rFonts w:eastAsia="SimSun"/>
                <w:color w:val="FF0000"/>
                <w:sz w:val="20"/>
                <w:szCs w:val="20"/>
                <w:lang w:val="en-US" w:eastAsia="en-US"/>
              </w:rPr>
              <w:t>.</w:t>
            </w:r>
          </w:p>
          <w:p w14:paraId="02348D6D" w14:textId="77777777" w:rsidR="00E07BD4" w:rsidRPr="00525BBA" w:rsidRDefault="00E07BD4" w:rsidP="00DB1801">
            <w:pPr>
              <w:jc w:val="both"/>
              <w:rPr>
                <w:rFonts w:eastAsia="SimSun"/>
                <w:sz w:val="20"/>
                <w:szCs w:val="20"/>
                <w:lang w:val="en-US" w:eastAsia="en-US"/>
              </w:rPr>
            </w:pPr>
          </w:p>
          <w:p w14:paraId="35224B5E" w14:textId="77777777" w:rsidR="00E07BD4" w:rsidRPr="00B45E24" w:rsidRDefault="00E07BD4" w:rsidP="00DB1801">
            <w:pPr>
              <w:jc w:val="center"/>
              <w:rPr>
                <w:sz w:val="22"/>
                <w:szCs w:val="22"/>
              </w:rPr>
            </w:pPr>
            <w:r w:rsidRPr="00BF0C2A">
              <w:rPr>
                <w:rFonts w:eastAsia="SimSun"/>
                <w:color w:val="FF0000"/>
                <w:sz w:val="22"/>
                <w:szCs w:val="22"/>
              </w:rPr>
              <w:t>&lt;Unchanged parts are omitted&gt;</w:t>
            </w:r>
          </w:p>
        </w:tc>
      </w:tr>
    </w:tbl>
    <w:p w14:paraId="6DCAD63C" w14:textId="77777777" w:rsidR="00E07BD4" w:rsidRDefault="00E07BD4" w:rsidP="00E07BD4">
      <w:pPr>
        <w:jc w:val="both"/>
        <w:rPr>
          <w:b/>
          <w:sz w:val="22"/>
          <w:szCs w:val="22"/>
        </w:rPr>
      </w:pPr>
    </w:p>
    <w:p w14:paraId="1456C949" w14:textId="6074A147" w:rsidR="00E07BD4" w:rsidRDefault="00E07BD4" w:rsidP="0009257A">
      <w:pPr>
        <w:rPr>
          <w:sz w:val="22"/>
          <w:szCs w:val="22"/>
        </w:rPr>
      </w:pPr>
    </w:p>
    <w:p w14:paraId="755BFDA0" w14:textId="77777777" w:rsidR="00E07BD4" w:rsidRDefault="00E07BD4" w:rsidP="0009257A">
      <w:pPr>
        <w:rPr>
          <w:sz w:val="22"/>
          <w:szCs w:val="22"/>
        </w:rPr>
      </w:pPr>
    </w:p>
    <w:p w14:paraId="32C1F7D2" w14:textId="77777777" w:rsidR="00C94506" w:rsidRDefault="004038A9" w:rsidP="007A575E">
      <w:pPr>
        <w:pStyle w:val="Heading1"/>
      </w:pPr>
      <w:r>
        <w:t>Reference</w:t>
      </w:r>
    </w:p>
    <w:p w14:paraId="5F594FE1" w14:textId="77777777" w:rsidR="00525BBA" w:rsidRPr="00525BBA" w:rsidRDefault="00A10AD1" w:rsidP="00E07BD4">
      <w:pPr>
        <w:pStyle w:val="References"/>
        <w:spacing w:after="120"/>
        <w:ind w:left="357" w:hanging="357"/>
        <w:jc w:val="both"/>
        <w:rPr>
          <w:sz w:val="22"/>
          <w:szCs w:val="22"/>
        </w:rPr>
      </w:pPr>
      <w:bookmarkStart w:id="12" w:name="_Ref92652453"/>
      <w:bookmarkStart w:id="13" w:name="_Ref47770235"/>
      <w:bookmarkStart w:id="14" w:name="_Ref54385885"/>
      <w:bookmarkStart w:id="15" w:name="_Ref68687908"/>
      <w:bookmarkStart w:id="16" w:name="_Ref95765156"/>
      <w:r w:rsidRPr="00525BBA">
        <w:rPr>
          <w:sz w:val="22"/>
          <w:szCs w:val="22"/>
        </w:rPr>
        <w:t>“</w:t>
      </w:r>
      <w:hyperlink r:id="rId12" w:history="1">
        <w:r w:rsidRPr="00525BBA">
          <w:rPr>
            <w:rStyle w:val="Hyperlink"/>
            <w:sz w:val="22"/>
            <w:szCs w:val="22"/>
          </w:rPr>
          <w:t>Draft Report of 3GPP TSG RAN WG1 #107bis-e v0.2.0</w:t>
        </w:r>
      </w:hyperlink>
      <w:r w:rsidRPr="00525BBA">
        <w:rPr>
          <w:sz w:val="22"/>
          <w:szCs w:val="22"/>
        </w:rPr>
        <w:t>”, MCC support, RAN1#107bis-e</w:t>
      </w:r>
      <w:bookmarkEnd w:id="16"/>
    </w:p>
    <w:p w14:paraId="42C95829" w14:textId="63F38256" w:rsidR="00525BBA" w:rsidRPr="00525BBA" w:rsidRDefault="00525BBA" w:rsidP="00E07BD4">
      <w:pPr>
        <w:pStyle w:val="References"/>
        <w:spacing w:after="120"/>
        <w:ind w:left="357" w:hanging="357"/>
        <w:jc w:val="both"/>
        <w:rPr>
          <w:sz w:val="22"/>
          <w:szCs w:val="22"/>
        </w:rPr>
      </w:pPr>
      <w:bookmarkStart w:id="17" w:name="_Ref95771340"/>
      <w:r w:rsidRPr="00525BBA">
        <w:rPr>
          <w:sz w:val="22"/>
          <w:szCs w:val="22"/>
        </w:rPr>
        <w:t>R1-2</w:t>
      </w:r>
      <w:r>
        <w:rPr>
          <w:sz w:val="22"/>
          <w:szCs w:val="22"/>
        </w:rPr>
        <w:t>200801</w:t>
      </w:r>
      <w:r w:rsidRPr="00525BBA">
        <w:rPr>
          <w:sz w:val="22"/>
          <w:szCs w:val="22"/>
        </w:rPr>
        <w:t>, “Summary#5 of Maintenance on Paging Enhancement”, Moderator (MediaTek), RAN1#107</w:t>
      </w:r>
      <w:r>
        <w:rPr>
          <w:sz w:val="22"/>
          <w:szCs w:val="22"/>
        </w:rPr>
        <w:t>bis</w:t>
      </w:r>
      <w:r w:rsidRPr="00525BBA">
        <w:rPr>
          <w:sz w:val="22"/>
          <w:szCs w:val="22"/>
        </w:rPr>
        <w:t>-e</w:t>
      </w:r>
      <w:bookmarkEnd w:id="17"/>
    </w:p>
    <w:p w14:paraId="3AC9D493" w14:textId="77777777" w:rsidR="00A10AD1" w:rsidRPr="00525BBA" w:rsidRDefault="00A10AD1" w:rsidP="00E07BD4">
      <w:pPr>
        <w:pStyle w:val="References"/>
        <w:spacing w:after="120"/>
        <w:ind w:left="357" w:hanging="357"/>
        <w:jc w:val="both"/>
        <w:rPr>
          <w:sz w:val="22"/>
          <w:szCs w:val="22"/>
        </w:rPr>
      </w:pPr>
      <w:bookmarkStart w:id="18" w:name="_Ref95765554"/>
      <w:r w:rsidRPr="00525BBA">
        <w:rPr>
          <w:sz w:val="22"/>
          <w:szCs w:val="22"/>
        </w:rPr>
        <w:t>R1-2200700, “LS on updated Rel-17 NR higher-layers parameter list”, RAN1, Ericsson, RAN1#107bis-e</w:t>
      </w:r>
      <w:bookmarkEnd w:id="18"/>
    </w:p>
    <w:p w14:paraId="3718B1FD" w14:textId="77777777" w:rsidR="00A10AD1" w:rsidRPr="00525BBA" w:rsidRDefault="00A10AD1" w:rsidP="00E07BD4">
      <w:pPr>
        <w:pStyle w:val="References"/>
        <w:spacing w:after="120"/>
        <w:ind w:left="357" w:hanging="357"/>
        <w:jc w:val="both"/>
        <w:rPr>
          <w:sz w:val="22"/>
          <w:szCs w:val="22"/>
        </w:rPr>
      </w:pPr>
      <w:bookmarkStart w:id="19" w:name="_Ref95765548"/>
      <w:r w:rsidRPr="00525BBA">
        <w:rPr>
          <w:sz w:val="22"/>
          <w:szCs w:val="22"/>
        </w:rPr>
        <w:t>R1-2200817, “Collection of RAN1-related agreements for UE power saving enhancements for NR”, Rapporteur (MediaTek), RAN1#107bis-e</w:t>
      </w:r>
      <w:bookmarkEnd w:id="19"/>
    </w:p>
    <w:p w14:paraId="71D374AC" w14:textId="3B13A3A4" w:rsidR="007C5C61" w:rsidRDefault="007C5C61" w:rsidP="00E07BD4">
      <w:pPr>
        <w:pStyle w:val="References"/>
        <w:spacing w:after="120"/>
        <w:ind w:left="357" w:hanging="357"/>
        <w:jc w:val="both"/>
        <w:rPr>
          <w:sz w:val="22"/>
          <w:szCs w:val="22"/>
        </w:rPr>
      </w:pPr>
      <w:bookmarkStart w:id="20" w:name="_Ref95771725"/>
      <w:r w:rsidRPr="007C5C61">
        <w:rPr>
          <w:sz w:val="22"/>
          <w:szCs w:val="22"/>
        </w:rPr>
        <w:t>R1-2200298</w:t>
      </w:r>
      <w:r>
        <w:rPr>
          <w:sz w:val="22"/>
          <w:szCs w:val="22"/>
        </w:rPr>
        <w:t>, “</w:t>
      </w:r>
      <w:r w:rsidRPr="007C5C61">
        <w:rPr>
          <w:sz w:val="22"/>
          <w:szCs w:val="22"/>
        </w:rPr>
        <w:t>Paging enhancements for idle and inactive UE power saving</w:t>
      </w:r>
      <w:r>
        <w:rPr>
          <w:sz w:val="22"/>
          <w:szCs w:val="22"/>
        </w:rPr>
        <w:t>”, Qualcomm Inc., RAN1#107bis-e</w:t>
      </w:r>
      <w:bookmarkEnd w:id="20"/>
    </w:p>
    <w:p w14:paraId="71273BE0" w14:textId="344C6535" w:rsidR="00525BBA" w:rsidRPr="00525BBA" w:rsidRDefault="002F0384" w:rsidP="00E07BD4">
      <w:pPr>
        <w:pStyle w:val="References"/>
        <w:spacing w:after="120"/>
        <w:ind w:left="357" w:hanging="357"/>
        <w:jc w:val="both"/>
        <w:rPr>
          <w:sz w:val="22"/>
          <w:szCs w:val="22"/>
        </w:rPr>
      </w:pPr>
      <w:bookmarkStart w:id="21" w:name="_Ref95772910"/>
      <w:r w:rsidRPr="00525BBA">
        <w:rPr>
          <w:sz w:val="22"/>
          <w:szCs w:val="22"/>
        </w:rPr>
        <w:t xml:space="preserve">“User Equipment (UE) procedures in idle mode and in RRC Inactive state”, TS 38.304; online available </w:t>
      </w:r>
      <w:r w:rsidR="00E236D5" w:rsidRPr="00525BBA">
        <w:rPr>
          <w:sz w:val="22"/>
          <w:szCs w:val="22"/>
        </w:rPr>
        <w:t xml:space="preserve">@ </w:t>
      </w:r>
      <w:hyperlink r:id="rId13" w:history="1">
        <w:r w:rsidR="00E236D5" w:rsidRPr="00525BBA">
          <w:rPr>
            <w:rStyle w:val="Hyperlink"/>
            <w:sz w:val="22"/>
            <w:szCs w:val="22"/>
          </w:rPr>
          <w:t>https://www.3gpp.org/ftp/Specs/archive/38_series/38.304/38304-g70.zip</w:t>
        </w:r>
      </w:hyperlink>
      <w:bookmarkStart w:id="22" w:name="_Ref92652456"/>
      <w:bookmarkEnd w:id="12"/>
      <w:bookmarkEnd w:id="21"/>
    </w:p>
    <w:p w14:paraId="565ED837" w14:textId="2BA43A5E" w:rsidR="007145B9" w:rsidRPr="00E07BD4" w:rsidRDefault="00A40EF7" w:rsidP="00E07BD4">
      <w:pPr>
        <w:pStyle w:val="References"/>
        <w:spacing w:after="120"/>
        <w:ind w:left="357" w:hanging="357"/>
        <w:jc w:val="both"/>
        <w:rPr>
          <w:sz w:val="22"/>
          <w:szCs w:val="22"/>
        </w:rPr>
      </w:pPr>
      <w:bookmarkStart w:id="23" w:name="_Ref95771139"/>
      <w:r w:rsidRPr="00525BBA">
        <w:rPr>
          <w:sz w:val="22"/>
          <w:szCs w:val="22"/>
        </w:rPr>
        <w:t>R1-2</w:t>
      </w:r>
      <w:r w:rsidR="00525BBA">
        <w:rPr>
          <w:sz w:val="22"/>
          <w:szCs w:val="22"/>
        </w:rPr>
        <w:t>200816</w:t>
      </w:r>
      <w:r w:rsidRPr="00525BBA">
        <w:rPr>
          <w:sz w:val="22"/>
          <w:szCs w:val="22"/>
        </w:rPr>
        <w:t>, “38.213 CR - Introduction of Rel-17 UE power saving enhancements for NR”, RAN1#107</w:t>
      </w:r>
      <w:r w:rsidR="00525BBA">
        <w:rPr>
          <w:sz w:val="22"/>
          <w:szCs w:val="22"/>
        </w:rPr>
        <w:t>bis</w:t>
      </w:r>
      <w:r w:rsidRPr="00525BBA">
        <w:rPr>
          <w:sz w:val="22"/>
          <w:szCs w:val="22"/>
        </w:rPr>
        <w:t>-e</w:t>
      </w:r>
      <w:bookmarkEnd w:id="22"/>
      <w:bookmarkEnd w:id="23"/>
      <w:bookmarkEnd w:id="13"/>
      <w:bookmarkEnd w:id="14"/>
      <w:bookmarkEnd w:id="15"/>
      <w:r w:rsidR="007145B9" w:rsidRPr="00E07BD4">
        <w:rPr>
          <w:sz w:val="22"/>
          <w:szCs w:val="22"/>
        </w:rPr>
        <w:t xml:space="preserve"> </w:t>
      </w:r>
    </w:p>
    <w:sectPr w:rsidR="007145B9" w:rsidRPr="00E07BD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8893B" w14:textId="77777777" w:rsidR="00F52CCF" w:rsidRDefault="00F52CCF">
      <w:r>
        <w:separator/>
      </w:r>
    </w:p>
  </w:endnote>
  <w:endnote w:type="continuationSeparator" w:id="0">
    <w:p w14:paraId="6D43335D" w14:textId="77777777" w:rsidR="00F52CCF" w:rsidRDefault="00F5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EB8ED" w14:textId="77777777" w:rsidR="00F52CCF" w:rsidRDefault="00F52CCF">
      <w:r>
        <w:separator/>
      </w:r>
    </w:p>
  </w:footnote>
  <w:footnote w:type="continuationSeparator" w:id="0">
    <w:p w14:paraId="3A0DC883" w14:textId="77777777" w:rsidR="00F52CCF" w:rsidRDefault="00F52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F7019"/>
    <w:multiLevelType w:val="hybridMultilevel"/>
    <w:tmpl w:val="98C4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9A48FE"/>
    <w:multiLevelType w:val="hybridMultilevel"/>
    <w:tmpl w:val="407C2030"/>
    <w:lvl w:ilvl="0" w:tplc="47FAA872">
      <w:numFmt w:val="bullet"/>
      <w:lvlText w:val="-"/>
      <w:lvlJc w:val="left"/>
      <w:pPr>
        <w:ind w:left="360" w:hanging="360"/>
      </w:pPr>
      <w:rPr>
        <w:rFonts w:ascii="Times New Roman" w:eastAsia="新細明體"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ED345E1"/>
    <w:multiLevelType w:val="hybridMultilevel"/>
    <w:tmpl w:val="2996C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C55CD"/>
    <w:multiLevelType w:val="hybridMultilevel"/>
    <w:tmpl w:val="EBC6B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5243E"/>
    <w:multiLevelType w:val="hybridMultilevel"/>
    <w:tmpl w:val="1870D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2683"/>
    <w:multiLevelType w:val="hybridMultilevel"/>
    <w:tmpl w:val="58DE92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43708BF"/>
    <w:multiLevelType w:val="hybridMultilevel"/>
    <w:tmpl w:val="2794C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D63C3"/>
    <w:multiLevelType w:val="hybridMultilevel"/>
    <w:tmpl w:val="EB105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ind w:left="0" w:firstLine="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13187A"/>
    <w:multiLevelType w:val="hybridMultilevel"/>
    <w:tmpl w:val="85B8856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8"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B50311"/>
    <w:multiLevelType w:val="hybridMultilevel"/>
    <w:tmpl w:val="B7D29E5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15586E"/>
    <w:multiLevelType w:val="hybridMultilevel"/>
    <w:tmpl w:val="599C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D5195B"/>
    <w:multiLevelType w:val="multilevel"/>
    <w:tmpl w:val="CB68CDA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6CE83E9D"/>
    <w:multiLevelType w:val="hybridMultilevel"/>
    <w:tmpl w:val="7EF4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70473"/>
    <w:multiLevelType w:val="hybridMultilevel"/>
    <w:tmpl w:val="A992F9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BF65E0"/>
    <w:multiLevelType w:val="hybridMultilevel"/>
    <w:tmpl w:val="18C2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9E3FE5"/>
    <w:multiLevelType w:val="hybridMultilevel"/>
    <w:tmpl w:val="9084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num w:numId="1">
    <w:abstractNumId w:val="17"/>
  </w:num>
  <w:num w:numId="2">
    <w:abstractNumId w:val="16"/>
  </w:num>
  <w:num w:numId="3">
    <w:abstractNumId w:val="1"/>
  </w:num>
  <w:num w:numId="4">
    <w:abstractNumId w:val="25"/>
  </w:num>
  <w:num w:numId="5">
    <w:abstractNumId w:val="11"/>
  </w:num>
  <w:num w:numId="6">
    <w:abstractNumId w:val="34"/>
  </w:num>
  <w:num w:numId="7">
    <w:abstractNumId w:val="19"/>
  </w:num>
  <w:num w:numId="8">
    <w:abstractNumId w:val="2"/>
  </w:num>
  <w:num w:numId="9">
    <w:abstractNumId w:val="24"/>
  </w:num>
  <w:num w:numId="10">
    <w:abstractNumId w:val="13"/>
  </w:num>
  <w:num w:numId="11">
    <w:abstractNumId w:val="32"/>
  </w:num>
  <w:num w:numId="12">
    <w:abstractNumId w:val="10"/>
  </w:num>
  <w:num w:numId="13">
    <w:abstractNumId w:val="27"/>
  </w:num>
  <w:num w:numId="14">
    <w:abstractNumId w:val="21"/>
  </w:num>
  <w:num w:numId="15">
    <w:abstractNumId w:val="5"/>
  </w:num>
  <w:num w:numId="16">
    <w:abstractNumId w:val="23"/>
  </w:num>
  <w:num w:numId="17">
    <w:abstractNumId w:val="30"/>
  </w:num>
  <w:num w:numId="18">
    <w:abstractNumId w:val="3"/>
  </w:num>
  <w:num w:numId="19">
    <w:abstractNumId w:val="8"/>
  </w:num>
  <w:num w:numId="20">
    <w:abstractNumId w:val="15"/>
  </w:num>
  <w:num w:numId="21">
    <w:abstractNumId w:val="35"/>
  </w:num>
  <w:num w:numId="22">
    <w:abstractNumId w:val="9"/>
  </w:num>
  <w:num w:numId="23">
    <w:abstractNumId w:val="6"/>
  </w:num>
  <w:num w:numId="24">
    <w:abstractNumId w:val="37"/>
  </w:num>
  <w:num w:numId="25">
    <w:abstractNumId w:val="18"/>
  </w:num>
  <w:num w:numId="26">
    <w:abstractNumId w:val="36"/>
  </w:num>
  <w:num w:numId="27">
    <w:abstractNumId w:val="22"/>
  </w:num>
  <w:num w:numId="28">
    <w:abstractNumId w:val="31"/>
  </w:num>
  <w:num w:numId="29">
    <w:abstractNumId w:val="26"/>
  </w:num>
  <w:num w:numId="30">
    <w:abstractNumId w:val="20"/>
  </w:num>
  <w:num w:numId="31">
    <w:abstractNumId w:val="33"/>
  </w:num>
  <w:num w:numId="32">
    <w:abstractNumId w:val="4"/>
  </w:num>
  <w:num w:numId="33">
    <w:abstractNumId w:val="29"/>
  </w:num>
  <w:num w:numId="34">
    <w:abstractNumId w:val="14"/>
  </w:num>
  <w:num w:numId="35">
    <w:abstractNumId w:val="28"/>
  </w:num>
  <w:num w:numId="36">
    <w:abstractNumId w:val="12"/>
  </w:num>
  <w:num w:numId="37">
    <w:abstractNumId w:val="7"/>
  </w:num>
  <w:num w:numId="38">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196D"/>
    <w:rsid w:val="000825E4"/>
    <w:rsid w:val="00082AA4"/>
    <w:rsid w:val="00082C7B"/>
    <w:rsid w:val="0008339E"/>
    <w:rsid w:val="000837A9"/>
    <w:rsid w:val="000846B7"/>
    <w:rsid w:val="00084D4E"/>
    <w:rsid w:val="00084E45"/>
    <w:rsid w:val="0008693B"/>
    <w:rsid w:val="00087287"/>
    <w:rsid w:val="0008738E"/>
    <w:rsid w:val="00090B5B"/>
    <w:rsid w:val="0009161F"/>
    <w:rsid w:val="000917B1"/>
    <w:rsid w:val="0009257A"/>
    <w:rsid w:val="00092B02"/>
    <w:rsid w:val="00093E7E"/>
    <w:rsid w:val="0009595E"/>
    <w:rsid w:val="0009679F"/>
    <w:rsid w:val="00096E22"/>
    <w:rsid w:val="00096F03"/>
    <w:rsid w:val="000A02F0"/>
    <w:rsid w:val="000A0721"/>
    <w:rsid w:val="000A084A"/>
    <w:rsid w:val="000A2574"/>
    <w:rsid w:val="000A28EE"/>
    <w:rsid w:val="000A2A29"/>
    <w:rsid w:val="000A2E10"/>
    <w:rsid w:val="000A3132"/>
    <w:rsid w:val="000A3389"/>
    <w:rsid w:val="000A3B39"/>
    <w:rsid w:val="000A4C3F"/>
    <w:rsid w:val="000A64B1"/>
    <w:rsid w:val="000A6C45"/>
    <w:rsid w:val="000A75D8"/>
    <w:rsid w:val="000A764D"/>
    <w:rsid w:val="000A7B03"/>
    <w:rsid w:val="000A7EAD"/>
    <w:rsid w:val="000B0020"/>
    <w:rsid w:val="000B0083"/>
    <w:rsid w:val="000B012B"/>
    <w:rsid w:val="000B0D53"/>
    <w:rsid w:val="000B1C28"/>
    <w:rsid w:val="000B2937"/>
    <w:rsid w:val="000B2DCB"/>
    <w:rsid w:val="000B2EF7"/>
    <w:rsid w:val="000B30B6"/>
    <w:rsid w:val="000B32C7"/>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F17"/>
    <w:rsid w:val="000F2EB5"/>
    <w:rsid w:val="000F3EA8"/>
    <w:rsid w:val="000F42F4"/>
    <w:rsid w:val="000F54E3"/>
    <w:rsid w:val="000F6DD7"/>
    <w:rsid w:val="000F7730"/>
    <w:rsid w:val="000F77B6"/>
    <w:rsid w:val="000F7EFE"/>
    <w:rsid w:val="001010BC"/>
    <w:rsid w:val="001012D3"/>
    <w:rsid w:val="00101381"/>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45EA8"/>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8BD"/>
    <w:rsid w:val="001578C7"/>
    <w:rsid w:val="00157D7A"/>
    <w:rsid w:val="00160177"/>
    <w:rsid w:val="00161258"/>
    <w:rsid w:val="001622AF"/>
    <w:rsid w:val="00162778"/>
    <w:rsid w:val="00163802"/>
    <w:rsid w:val="001652C1"/>
    <w:rsid w:val="00165628"/>
    <w:rsid w:val="0016596F"/>
    <w:rsid w:val="001662E7"/>
    <w:rsid w:val="00166C37"/>
    <w:rsid w:val="001676CE"/>
    <w:rsid w:val="00167C76"/>
    <w:rsid w:val="00170E31"/>
    <w:rsid w:val="00170FB7"/>
    <w:rsid w:val="00170FF0"/>
    <w:rsid w:val="00171684"/>
    <w:rsid w:val="00172031"/>
    <w:rsid w:val="001725D5"/>
    <w:rsid w:val="001728FE"/>
    <w:rsid w:val="00172CC7"/>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F90"/>
    <w:rsid w:val="001A20BD"/>
    <w:rsid w:val="001A2D13"/>
    <w:rsid w:val="001A3437"/>
    <w:rsid w:val="001A3AE0"/>
    <w:rsid w:val="001A4EA6"/>
    <w:rsid w:val="001A4ED2"/>
    <w:rsid w:val="001A508B"/>
    <w:rsid w:val="001A5568"/>
    <w:rsid w:val="001A5826"/>
    <w:rsid w:val="001A5E5F"/>
    <w:rsid w:val="001A5EDE"/>
    <w:rsid w:val="001A6300"/>
    <w:rsid w:val="001A6A15"/>
    <w:rsid w:val="001A71BE"/>
    <w:rsid w:val="001A7CB3"/>
    <w:rsid w:val="001A7F79"/>
    <w:rsid w:val="001B0348"/>
    <w:rsid w:val="001B0413"/>
    <w:rsid w:val="001B2296"/>
    <w:rsid w:val="001B2C61"/>
    <w:rsid w:val="001B3867"/>
    <w:rsid w:val="001B3C78"/>
    <w:rsid w:val="001B3EDC"/>
    <w:rsid w:val="001B4389"/>
    <w:rsid w:val="001B4F10"/>
    <w:rsid w:val="001B5D57"/>
    <w:rsid w:val="001B77AB"/>
    <w:rsid w:val="001C042F"/>
    <w:rsid w:val="001C0D39"/>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5639"/>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485F"/>
    <w:rsid w:val="0024493A"/>
    <w:rsid w:val="00245A8E"/>
    <w:rsid w:val="00245B82"/>
    <w:rsid w:val="0024647D"/>
    <w:rsid w:val="0024674A"/>
    <w:rsid w:val="00247994"/>
    <w:rsid w:val="00247A27"/>
    <w:rsid w:val="00247E8C"/>
    <w:rsid w:val="0025028C"/>
    <w:rsid w:val="00250595"/>
    <w:rsid w:val="002506F0"/>
    <w:rsid w:val="00250D9B"/>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E16"/>
    <w:rsid w:val="002920F0"/>
    <w:rsid w:val="00292870"/>
    <w:rsid w:val="0029299D"/>
    <w:rsid w:val="0029306F"/>
    <w:rsid w:val="00293776"/>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9AB"/>
    <w:rsid w:val="002D7A35"/>
    <w:rsid w:val="002D7C10"/>
    <w:rsid w:val="002E0151"/>
    <w:rsid w:val="002E08BE"/>
    <w:rsid w:val="002E08D7"/>
    <w:rsid w:val="002E112A"/>
    <w:rsid w:val="002E17B0"/>
    <w:rsid w:val="002E2679"/>
    <w:rsid w:val="002E3123"/>
    <w:rsid w:val="002E3D8A"/>
    <w:rsid w:val="002E42E8"/>
    <w:rsid w:val="002E4368"/>
    <w:rsid w:val="002E5799"/>
    <w:rsid w:val="002E5EFC"/>
    <w:rsid w:val="002E611A"/>
    <w:rsid w:val="002E6BC6"/>
    <w:rsid w:val="002E765A"/>
    <w:rsid w:val="002E7DE5"/>
    <w:rsid w:val="002F01C0"/>
    <w:rsid w:val="002F030F"/>
    <w:rsid w:val="002F0384"/>
    <w:rsid w:val="002F18ED"/>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40D1"/>
    <w:rsid w:val="00354568"/>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6D7"/>
    <w:rsid w:val="00365F03"/>
    <w:rsid w:val="003661F1"/>
    <w:rsid w:val="00367724"/>
    <w:rsid w:val="00367D08"/>
    <w:rsid w:val="00370582"/>
    <w:rsid w:val="003707A1"/>
    <w:rsid w:val="00370810"/>
    <w:rsid w:val="0037097E"/>
    <w:rsid w:val="00370A07"/>
    <w:rsid w:val="00370A22"/>
    <w:rsid w:val="00372352"/>
    <w:rsid w:val="00373B30"/>
    <w:rsid w:val="003747D5"/>
    <w:rsid w:val="003749AF"/>
    <w:rsid w:val="00377B0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EC5"/>
    <w:rsid w:val="0039283E"/>
    <w:rsid w:val="00393A18"/>
    <w:rsid w:val="00394CBE"/>
    <w:rsid w:val="00395CD7"/>
    <w:rsid w:val="00395FE7"/>
    <w:rsid w:val="003969DE"/>
    <w:rsid w:val="003976A8"/>
    <w:rsid w:val="003978CE"/>
    <w:rsid w:val="003A0450"/>
    <w:rsid w:val="003A0E60"/>
    <w:rsid w:val="003A1B18"/>
    <w:rsid w:val="003A26DF"/>
    <w:rsid w:val="003A33E2"/>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CA8"/>
    <w:rsid w:val="003B5F65"/>
    <w:rsid w:val="003B63FF"/>
    <w:rsid w:val="003B6C86"/>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EF0"/>
    <w:rsid w:val="003E4FFB"/>
    <w:rsid w:val="003E5EAB"/>
    <w:rsid w:val="003E5F52"/>
    <w:rsid w:val="003F04F5"/>
    <w:rsid w:val="003F06FA"/>
    <w:rsid w:val="003F1503"/>
    <w:rsid w:val="003F1B8C"/>
    <w:rsid w:val="003F2084"/>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17CD"/>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EA6"/>
    <w:rsid w:val="00476FC9"/>
    <w:rsid w:val="00481B8C"/>
    <w:rsid w:val="00481F36"/>
    <w:rsid w:val="004825DC"/>
    <w:rsid w:val="00482CB5"/>
    <w:rsid w:val="00482E7D"/>
    <w:rsid w:val="004830CD"/>
    <w:rsid w:val="004832AC"/>
    <w:rsid w:val="004850AC"/>
    <w:rsid w:val="004853D5"/>
    <w:rsid w:val="00485876"/>
    <w:rsid w:val="00485C90"/>
    <w:rsid w:val="004877AA"/>
    <w:rsid w:val="00487CBA"/>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16E2"/>
    <w:rsid w:val="004B1EA6"/>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BEE"/>
    <w:rsid w:val="004D1FEB"/>
    <w:rsid w:val="004D2818"/>
    <w:rsid w:val="004D29EA"/>
    <w:rsid w:val="004D34AF"/>
    <w:rsid w:val="004D35C4"/>
    <w:rsid w:val="004D43D5"/>
    <w:rsid w:val="004D5290"/>
    <w:rsid w:val="004D54D5"/>
    <w:rsid w:val="004D578D"/>
    <w:rsid w:val="004D57BF"/>
    <w:rsid w:val="004D6267"/>
    <w:rsid w:val="004D629E"/>
    <w:rsid w:val="004D658B"/>
    <w:rsid w:val="004D69A7"/>
    <w:rsid w:val="004D777A"/>
    <w:rsid w:val="004D77D2"/>
    <w:rsid w:val="004E0206"/>
    <w:rsid w:val="004E0379"/>
    <w:rsid w:val="004E0971"/>
    <w:rsid w:val="004E0DC2"/>
    <w:rsid w:val="004E13F4"/>
    <w:rsid w:val="004E23DE"/>
    <w:rsid w:val="004E2813"/>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19A"/>
    <w:rsid w:val="004F59A8"/>
    <w:rsid w:val="004F5AB7"/>
    <w:rsid w:val="004F6A77"/>
    <w:rsid w:val="004F6A9C"/>
    <w:rsid w:val="004F6DC0"/>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5BBA"/>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56F7"/>
    <w:rsid w:val="00535DE6"/>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2DBF"/>
    <w:rsid w:val="00563111"/>
    <w:rsid w:val="005634EA"/>
    <w:rsid w:val="00564539"/>
    <w:rsid w:val="00567180"/>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AF0"/>
    <w:rsid w:val="005B3E06"/>
    <w:rsid w:val="005B3F53"/>
    <w:rsid w:val="005B4416"/>
    <w:rsid w:val="005B4EE5"/>
    <w:rsid w:val="005B5047"/>
    <w:rsid w:val="005B5C1C"/>
    <w:rsid w:val="005B607E"/>
    <w:rsid w:val="005B6189"/>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05B2"/>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230B"/>
    <w:rsid w:val="00612BAA"/>
    <w:rsid w:val="00614B88"/>
    <w:rsid w:val="00615DD4"/>
    <w:rsid w:val="00616599"/>
    <w:rsid w:val="00616A2F"/>
    <w:rsid w:val="0061710E"/>
    <w:rsid w:val="00617472"/>
    <w:rsid w:val="00617873"/>
    <w:rsid w:val="00617E78"/>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97E"/>
    <w:rsid w:val="00627E7B"/>
    <w:rsid w:val="0063019F"/>
    <w:rsid w:val="0063052A"/>
    <w:rsid w:val="00630B10"/>
    <w:rsid w:val="00630F44"/>
    <w:rsid w:val="00630F88"/>
    <w:rsid w:val="0063135D"/>
    <w:rsid w:val="00631919"/>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518F"/>
    <w:rsid w:val="00646C17"/>
    <w:rsid w:val="006471F7"/>
    <w:rsid w:val="00647413"/>
    <w:rsid w:val="00647B1D"/>
    <w:rsid w:val="00650697"/>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699"/>
    <w:rsid w:val="0066693C"/>
    <w:rsid w:val="0066734B"/>
    <w:rsid w:val="00670166"/>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45B9"/>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FFE"/>
    <w:rsid w:val="007E2E08"/>
    <w:rsid w:val="007E3046"/>
    <w:rsid w:val="007E3DD8"/>
    <w:rsid w:val="007E6972"/>
    <w:rsid w:val="007E747B"/>
    <w:rsid w:val="007E791F"/>
    <w:rsid w:val="007E7AB4"/>
    <w:rsid w:val="007F0E1E"/>
    <w:rsid w:val="007F1553"/>
    <w:rsid w:val="007F1890"/>
    <w:rsid w:val="007F1FD3"/>
    <w:rsid w:val="007F3DBD"/>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57E1"/>
    <w:rsid w:val="008358C3"/>
    <w:rsid w:val="008359CB"/>
    <w:rsid w:val="00836673"/>
    <w:rsid w:val="00836E0E"/>
    <w:rsid w:val="00836F63"/>
    <w:rsid w:val="00837273"/>
    <w:rsid w:val="00840259"/>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815"/>
    <w:rsid w:val="00885978"/>
    <w:rsid w:val="0088633D"/>
    <w:rsid w:val="00887588"/>
    <w:rsid w:val="00887E30"/>
    <w:rsid w:val="00887E43"/>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439C"/>
    <w:rsid w:val="008F43A7"/>
    <w:rsid w:val="008F4765"/>
    <w:rsid w:val="008F577E"/>
    <w:rsid w:val="008F578C"/>
    <w:rsid w:val="008F603E"/>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809"/>
    <w:rsid w:val="0092192B"/>
    <w:rsid w:val="00921FD7"/>
    <w:rsid w:val="00922500"/>
    <w:rsid w:val="009241CD"/>
    <w:rsid w:val="0092476E"/>
    <w:rsid w:val="009248A5"/>
    <w:rsid w:val="00924EFF"/>
    <w:rsid w:val="0092510F"/>
    <w:rsid w:val="009251D0"/>
    <w:rsid w:val="00925423"/>
    <w:rsid w:val="00925AAB"/>
    <w:rsid w:val="00926262"/>
    <w:rsid w:val="00926D77"/>
    <w:rsid w:val="0092780E"/>
    <w:rsid w:val="009304A0"/>
    <w:rsid w:val="00930696"/>
    <w:rsid w:val="00930751"/>
    <w:rsid w:val="00930E60"/>
    <w:rsid w:val="00931A5A"/>
    <w:rsid w:val="0093214D"/>
    <w:rsid w:val="0093302B"/>
    <w:rsid w:val="009331AC"/>
    <w:rsid w:val="009345C4"/>
    <w:rsid w:val="00934F9C"/>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3A3"/>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272"/>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E57"/>
    <w:rsid w:val="009A665C"/>
    <w:rsid w:val="009B034E"/>
    <w:rsid w:val="009B03DE"/>
    <w:rsid w:val="009B0853"/>
    <w:rsid w:val="009B241E"/>
    <w:rsid w:val="009B3358"/>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42D"/>
    <w:rsid w:val="009F68A0"/>
    <w:rsid w:val="009F71C4"/>
    <w:rsid w:val="00A0033E"/>
    <w:rsid w:val="00A0110C"/>
    <w:rsid w:val="00A03435"/>
    <w:rsid w:val="00A03BCF"/>
    <w:rsid w:val="00A0460F"/>
    <w:rsid w:val="00A059D1"/>
    <w:rsid w:val="00A0698B"/>
    <w:rsid w:val="00A06E51"/>
    <w:rsid w:val="00A10AD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96AEF"/>
    <w:rsid w:val="00A97C89"/>
    <w:rsid w:val="00AA0F94"/>
    <w:rsid w:val="00AA127E"/>
    <w:rsid w:val="00AA2083"/>
    <w:rsid w:val="00AA273A"/>
    <w:rsid w:val="00AA31B1"/>
    <w:rsid w:val="00AA39E1"/>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112"/>
    <w:rsid w:val="00AD441F"/>
    <w:rsid w:val="00AD4E94"/>
    <w:rsid w:val="00AD4F97"/>
    <w:rsid w:val="00AD6C51"/>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4E18"/>
    <w:rsid w:val="00B05CCE"/>
    <w:rsid w:val="00B06887"/>
    <w:rsid w:val="00B06B1A"/>
    <w:rsid w:val="00B06B6F"/>
    <w:rsid w:val="00B06E40"/>
    <w:rsid w:val="00B06F86"/>
    <w:rsid w:val="00B073B3"/>
    <w:rsid w:val="00B0780A"/>
    <w:rsid w:val="00B07D8E"/>
    <w:rsid w:val="00B07FAB"/>
    <w:rsid w:val="00B103BC"/>
    <w:rsid w:val="00B113F4"/>
    <w:rsid w:val="00B115B4"/>
    <w:rsid w:val="00B11B70"/>
    <w:rsid w:val="00B120CD"/>
    <w:rsid w:val="00B12DA0"/>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4B7A"/>
    <w:rsid w:val="00B55864"/>
    <w:rsid w:val="00B577F3"/>
    <w:rsid w:val="00B604D4"/>
    <w:rsid w:val="00B609D8"/>
    <w:rsid w:val="00B60BCA"/>
    <w:rsid w:val="00B61C74"/>
    <w:rsid w:val="00B62CD7"/>
    <w:rsid w:val="00B63123"/>
    <w:rsid w:val="00B639B5"/>
    <w:rsid w:val="00B63B79"/>
    <w:rsid w:val="00B6460F"/>
    <w:rsid w:val="00B64DCD"/>
    <w:rsid w:val="00B64E5F"/>
    <w:rsid w:val="00B64F0D"/>
    <w:rsid w:val="00B65832"/>
    <w:rsid w:val="00B6598E"/>
    <w:rsid w:val="00B65B4D"/>
    <w:rsid w:val="00B664FC"/>
    <w:rsid w:val="00B66886"/>
    <w:rsid w:val="00B66CF3"/>
    <w:rsid w:val="00B67E76"/>
    <w:rsid w:val="00B701BD"/>
    <w:rsid w:val="00B70BC3"/>
    <w:rsid w:val="00B716FF"/>
    <w:rsid w:val="00B72468"/>
    <w:rsid w:val="00B72A17"/>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D40"/>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142C"/>
    <w:rsid w:val="00BB16F7"/>
    <w:rsid w:val="00BB32FD"/>
    <w:rsid w:val="00BB3335"/>
    <w:rsid w:val="00BB3DBB"/>
    <w:rsid w:val="00BB42F3"/>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0A94"/>
    <w:rsid w:val="00BF1848"/>
    <w:rsid w:val="00BF1F30"/>
    <w:rsid w:val="00BF21EC"/>
    <w:rsid w:val="00BF25EF"/>
    <w:rsid w:val="00BF2DD5"/>
    <w:rsid w:val="00BF43A7"/>
    <w:rsid w:val="00BF5D84"/>
    <w:rsid w:val="00BF61CA"/>
    <w:rsid w:val="00BF6F01"/>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20DC"/>
    <w:rsid w:val="00C12789"/>
    <w:rsid w:val="00C130F8"/>
    <w:rsid w:val="00C13326"/>
    <w:rsid w:val="00C15A6B"/>
    <w:rsid w:val="00C16577"/>
    <w:rsid w:val="00C17377"/>
    <w:rsid w:val="00C20175"/>
    <w:rsid w:val="00C202CA"/>
    <w:rsid w:val="00C2049D"/>
    <w:rsid w:val="00C210E2"/>
    <w:rsid w:val="00C21C23"/>
    <w:rsid w:val="00C225A5"/>
    <w:rsid w:val="00C226A4"/>
    <w:rsid w:val="00C2366B"/>
    <w:rsid w:val="00C2386F"/>
    <w:rsid w:val="00C24413"/>
    <w:rsid w:val="00C24956"/>
    <w:rsid w:val="00C26A46"/>
    <w:rsid w:val="00C26F5F"/>
    <w:rsid w:val="00C27716"/>
    <w:rsid w:val="00C277A0"/>
    <w:rsid w:val="00C30821"/>
    <w:rsid w:val="00C31006"/>
    <w:rsid w:val="00C311C6"/>
    <w:rsid w:val="00C32236"/>
    <w:rsid w:val="00C3230E"/>
    <w:rsid w:val="00C32F6A"/>
    <w:rsid w:val="00C3375E"/>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1333"/>
    <w:rsid w:val="00C717CD"/>
    <w:rsid w:val="00C7254C"/>
    <w:rsid w:val="00C7281D"/>
    <w:rsid w:val="00C7346F"/>
    <w:rsid w:val="00C73AFE"/>
    <w:rsid w:val="00C741DF"/>
    <w:rsid w:val="00C75528"/>
    <w:rsid w:val="00C760A7"/>
    <w:rsid w:val="00C77299"/>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DB2"/>
    <w:rsid w:val="00CD010B"/>
    <w:rsid w:val="00CD0419"/>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129A"/>
    <w:rsid w:val="00CF26E6"/>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4CF"/>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674"/>
    <w:rsid w:val="00D64952"/>
    <w:rsid w:val="00D6527F"/>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08FE"/>
    <w:rsid w:val="00D81E55"/>
    <w:rsid w:val="00D8259E"/>
    <w:rsid w:val="00D82666"/>
    <w:rsid w:val="00D836CA"/>
    <w:rsid w:val="00D843BB"/>
    <w:rsid w:val="00D84B12"/>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4B5F"/>
    <w:rsid w:val="00D9503D"/>
    <w:rsid w:val="00D95157"/>
    <w:rsid w:val="00D95924"/>
    <w:rsid w:val="00D95F67"/>
    <w:rsid w:val="00D96227"/>
    <w:rsid w:val="00D965B2"/>
    <w:rsid w:val="00D966DE"/>
    <w:rsid w:val="00D979D7"/>
    <w:rsid w:val="00D97A63"/>
    <w:rsid w:val="00D97B35"/>
    <w:rsid w:val="00D97DA3"/>
    <w:rsid w:val="00DA0C06"/>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62F1"/>
    <w:rsid w:val="00DF6696"/>
    <w:rsid w:val="00DF6FDA"/>
    <w:rsid w:val="00DF70BB"/>
    <w:rsid w:val="00DF7542"/>
    <w:rsid w:val="00DF75BF"/>
    <w:rsid w:val="00DF766A"/>
    <w:rsid w:val="00DF7D44"/>
    <w:rsid w:val="00DF7DAF"/>
    <w:rsid w:val="00DF7E0B"/>
    <w:rsid w:val="00E019D5"/>
    <w:rsid w:val="00E01E91"/>
    <w:rsid w:val="00E037B3"/>
    <w:rsid w:val="00E04577"/>
    <w:rsid w:val="00E046ED"/>
    <w:rsid w:val="00E049F5"/>
    <w:rsid w:val="00E05B34"/>
    <w:rsid w:val="00E068DB"/>
    <w:rsid w:val="00E0696B"/>
    <w:rsid w:val="00E075E2"/>
    <w:rsid w:val="00E07B21"/>
    <w:rsid w:val="00E07BD4"/>
    <w:rsid w:val="00E07ECA"/>
    <w:rsid w:val="00E11E28"/>
    <w:rsid w:val="00E12DB0"/>
    <w:rsid w:val="00E1372E"/>
    <w:rsid w:val="00E13EAA"/>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6D5"/>
    <w:rsid w:val="00E23990"/>
    <w:rsid w:val="00E241AE"/>
    <w:rsid w:val="00E24C2F"/>
    <w:rsid w:val="00E25CC4"/>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3348"/>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21EC"/>
    <w:rsid w:val="00E638F7"/>
    <w:rsid w:val="00E65320"/>
    <w:rsid w:val="00E667B5"/>
    <w:rsid w:val="00E66AD1"/>
    <w:rsid w:val="00E66D4A"/>
    <w:rsid w:val="00E67517"/>
    <w:rsid w:val="00E67A75"/>
    <w:rsid w:val="00E70FC6"/>
    <w:rsid w:val="00E717A5"/>
    <w:rsid w:val="00E71C31"/>
    <w:rsid w:val="00E7234F"/>
    <w:rsid w:val="00E72785"/>
    <w:rsid w:val="00E72CE2"/>
    <w:rsid w:val="00E7357D"/>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4D4F"/>
    <w:rsid w:val="00E95081"/>
    <w:rsid w:val="00E975D3"/>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56B"/>
    <w:rsid w:val="00EB674F"/>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6E"/>
    <w:rsid w:val="00EF1BDA"/>
    <w:rsid w:val="00EF2B78"/>
    <w:rsid w:val="00EF374C"/>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5B8B"/>
    <w:rsid w:val="00F47598"/>
    <w:rsid w:val="00F47927"/>
    <w:rsid w:val="00F50005"/>
    <w:rsid w:val="00F50634"/>
    <w:rsid w:val="00F50643"/>
    <w:rsid w:val="00F50C1D"/>
    <w:rsid w:val="00F515AE"/>
    <w:rsid w:val="00F5165E"/>
    <w:rsid w:val="00F51D19"/>
    <w:rsid w:val="00F52CCF"/>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目"/>
    <w:basedOn w:val="Normal"/>
    <w:next w:val="Normal"/>
    <w:link w:val="CaptionChar3"/>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目 Char1"/>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rsid w:val="00882EB7"/>
    <w:pPr>
      <w:numPr>
        <w:numId w:val="10"/>
      </w:numPr>
      <w:autoSpaceDE w:val="0"/>
      <w:autoSpaceDN w:val="0"/>
      <w:snapToGrid w:val="0"/>
      <w:spacing w:after="60"/>
    </w:pPr>
    <w:rPr>
      <w:rFonts w:eastAsia="SimSun"/>
      <w:sz w:val="20"/>
      <w:szCs w:val="16"/>
      <w:lang w:val="en-US" w:eastAsia="en-US"/>
    </w:rPr>
  </w:style>
  <w:style w:type="character" w:styleId="UnresolvedMention">
    <w:name w:val="Unresolved Mention"/>
    <w:basedOn w:val="DefaultParagraphFont"/>
    <w:uiPriority w:val="99"/>
    <w:semiHidden/>
    <w:unhideWhenUsed/>
    <w:rsid w:val="00E23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69712294">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269702936">
          <w:marLeft w:val="1800"/>
          <w:marRight w:val="0"/>
          <w:marTop w:val="0"/>
          <w:marBottom w:val="0"/>
          <w:divBdr>
            <w:top w:val="none" w:sz="0" w:space="0" w:color="auto"/>
            <w:left w:val="none" w:sz="0" w:space="0" w:color="auto"/>
            <w:bottom w:val="none" w:sz="0" w:space="0" w:color="auto"/>
            <w:right w:val="none" w:sz="0" w:space="0" w:color="auto"/>
          </w:divBdr>
        </w:div>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874777346">
          <w:marLeft w:val="1800"/>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1888100848">
          <w:marLeft w:val="547"/>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38_series/38.304/38304-g7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7b-e/Repor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2031105-9F37-48F6-B9E0-D59510579A50}">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2464</Words>
  <Characters>13947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2022-02-14T15:29:00Z</dcterms:created>
  <dcterms:modified xsi:type="dcterms:W3CDTF">2022-02-14T15:29:00Z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